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Theme="majorHAnsi" w:eastAsiaTheme="majorEastAsia" w:hAnsiTheme="majorHAnsi" w:cstheme="majorBidi"/>
          <w:caps/>
        </w:rPr>
        <w:id w:val="1389768053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noProof/>
          <w:sz w:val="24"/>
          <w:szCs w:val="24"/>
          <w:lang w:eastAsia="nb-NO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288"/>
          </w:tblGrid>
          <w:tr w:rsidR="00A51272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Firma"/>
                <w:id w:val="15524243"/>
                <w:showingPlcHdr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5000" w:type="pct"/>
                  </w:tcPr>
                  <w:p w:rsidR="00A51272" w:rsidRDefault="002C2854" w:rsidP="002C2854">
                    <w:pPr>
                      <w:pStyle w:val="Ingenmellomrom"/>
                      <w:spacing w:before="120" w:after="120" w:line="276" w:lineRule="auto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 xml:space="preserve">     </w:t>
                    </w:r>
                  </w:p>
                </w:tc>
              </w:sdtContent>
            </w:sdt>
          </w:tr>
          <w:tr w:rsidR="00A51272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Tittel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A51272" w:rsidRDefault="00A51272" w:rsidP="00AC031D">
                    <w:pPr>
                      <w:pStyle w:val="Ingenmellomrom"/>
                      <w:spacing w:before="120" w:after="120" w:line="276" w:lineRule="auto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Selskapets navn</w:t>
                    </w:r>
                  </w:p>
                </w:tc>
              </w:sdtContent>
            </w:sdt>
          </w:tr>
          <w:tr w:rsidR="00A51272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Undertittel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A51272" w:rsidRDefault="001F7DD6" w:rsidP="00AC031D">
                    <w:pPr>
                      <w:pStyle w:val="Ingenmellomrom"/>
                      <w:spacing w:before="120" w:after="120" w:line="276" w:lineRule="auto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Selskapsavtale</w:t>
                    </w:r>
                  </w:p>
                </w:tc>
              </w:sdtContent>
            </w:sdt>
          </w:tr>
          <w:tr w:rsidR="00A51272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A51272" w:rsidRDefault="00A51272" w:rsidP="00AC031D">
                <w:pPr>
                  <w:pStyle w:val="Ingenmellomrom"/>
                  <w:spacing w:before="120" w:after="120" w:line="276" w:lineRule="auto"/>
                  <w:jc w:val="center"/>
                </w:pPr>
              </w:p>
            </w:tc>
          </w:tr>
          <w:tr w:rsidR="00A51272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Forfatter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A51272" w:rsidRDefault="00421D01" w:rsidP="00F349B5">
                    <w:pPr>
                      <w:pStyle w:val="Ingenmellomrom"/>
                      <w:spacing w:before="120" w:after="120" w:line="276" w:lineRule="auto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Versjon </w:t>
                    </w:r>
                    <w:r w:rsidR="00141396">
                      <w:rPr>
                        <w:b/>
                        <w:bCs/>
                      </w:rPr>
                      <w:t>1.</w:t>
                    </w:r>
                    <w:r w:rsidR="00F349B5">
                      <w:rPr>
                        <w:b/>
                        <w:bCs/>
                      </w:rPr>
                      <w:t>6</w:t>
                    </w:r>
                  </w:p>
                </w:tc>
              </w:sdtContent>
            </w:sdt>
          </w:tr>
          <w:tr w:rsidR="00A51272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Dato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 w:fullDate="2014-09-17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A51272" w:rsidRDefault="00F349B5" w:rsidP="00B75F3A">
                    <w:pPr>
                      <w:pStyle w:val="Ingenmellomrom"/>
                      <w:spacing w:before="120" w:after="120" w:line="276" w:lineRule="auto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17.09.2014</w:t>
                    </w:r>
                  </w:p>
                </w:tc>
              </w:sdtContent>
            </w:sdt>
          </w:tr>
        </w:tbl>
        <w:p w:rsidR="00A51272" w:rsidRDefault="00A51272" w:rsidP="00AC031D">
          <w:pPr>
            <w:spacing w:before="120" w:after="120"/>
          </w:pPr>
        </w:p>
        <w:p w:rsidR="00A51272" w:rsidRDefault="00A51272" w:rsidP="00AC031D">
          <w:pPr>
            <w:spacing w:before="120" w:after="120"/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288"/>
          </w:tblGrid>
          <w:tr w:rsidR="00A51272">
            <w:sdt>
              <w:sdtPr>
                <w:alias w:val="Sammendrag"/>
                <w:id w:val="8276291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5000" w:type="pct"/>
                  </w:tcPr>
                  <w:p w:rsidR="00A51272" w:rsidRDefault="00A51272" w:rsidP="00891D7B">
                    <w:pPr>
                      <w:pStyle w:val="Ingenmellomrom"/>
                      <w:spacing w:before="120" w:after="120" w:line="276" w:lineRule="auto"/>
                    </w:pPr>
                    <w:r>
                      <w:t>Dokumentet er en mal for selskapsavtaler i Indre Østfold. Avtalemalen er delt inn i kapitler m</w:t>
                    </w:r>
                    <w:r w:rsidR="00891D7B">
                      <w:t xml:space="preserve">ed underliggende avsnitt. Tekst foreslås </w:t>
                    </w:r>
                    <w:r>
                      <w:t xml:space="preserve">som standard. Ved utforming av nye eller revidering av eksisterende avtaler må det også sees hen til Interkommunal Eierskapsmelding i Indre Østfold. </w:t>
                    </w:r>
                  </w:p>
                </w:tc>
              </w:sdtContent>
            </w:sdt>
          </w:tr>
        </w:tbl>
        <w:p w:rsidR="00A51272" w:rsidRDefault="00A51272" w:rsidP="00AC031D">
          <w:pPr>
            <w:spacing w:before="120" w:after="120"/>
          </w:pPr>
        </w:p>
        <w:p w:rsidR="00A51272" w:rsidRDefault="00A51272" w:rsidP="00AC031D">
          <w:pPr>
            <w:spacing w:before="120" w:after="120"/>
            <w:rPr>
              <w:noProof/>
              <w:sz w:val="24"/>
              <w:szCs w:val="24"/>
              <w:lang w:eastAsia="nb-NO"/>
            </w:rPr>
          </w:pPr>
          <w:r>
            <w:rPr>
              <w:b/>
              <w:bCs/>
              <w:caps/>
              <w:noProof/>
              <w:sz w:val="24"/>
              <w:szCs w:val="24"/>
              <w:lang w:eastAsia="nb-NO"/>
            </w:rPr>
            <w:br w:type="page"/>
          </w:r>
        </w:p>
      </w:sdtContent>
    </w:sdt>
    <w:sdt>
      <w:sdtPr>
        <w:rPr>
          <w:b w:val="0"/>
          <w:bCs w:val="0"/>
          <w:caps w:val="0"/>
          <w:color w:val="auto"/>
          <w:spacing w:val="0"/>
          <w:sz w:val="24"/>
          <w:szCs w:val="24"/>
          <w:lang w:bidi="ar-SA"/>
        </w:rPr>
        <w:id w:val="-637493022"/>
        <w:docPartObj>
          <w:docPartGallery w:val="Table of Contents"/>
          <w:docPartUnique/>
        </w:docPartObj>
      </w:sdtPr>
      <w:sdtEndPr/>
      <w:sdtContent>
        <w:p w:rsidR="00564516" w:rsidRPr="0039626C" w:rsidRDefault="00564516" w:rsidP="00AC031D">
          <w:pPr>
            <w:pStyle w:val="Overskriftforinnholdsfortegnelse"/>
            <w:spacing w:before="120" w:after="120"/>
            <w:rPr>
              <w:sz w:val="24"/>
              <w:szCs w:val="24"/>
            </w:rPr>
          </w:pPr>
          <w:r w:rsidRPr="0039626C">
            <w:rPr>
              <w:sz w:val="24"/>
              <w:szCs w:val="24"/>
            </w:rPr>
            <w:t>Innhold</w:t>
          </w:r>
        </w:p>
        <w:p w:rsidR="002E0ABB" w:rsidRDefault="00564516">
          <w:pPr>
            <w:pStyle w:val="INNH2"/>
            <w:tabs>
              <w:tab w:val="right" w:leader="dot" w:pos="9062"/>
            </w:tabs>
            <w:rPr>
              <w:noProof/>
              <w:sz w:val="22"/>
              <w:szCs w:val="22"/>
              <w:lang w:eastAsia="nb-NO"/>
            </w:rPr>
          </w:pPr>
          <w:r w:rsidRPr="0039626C">
            <w:rPr>
              <w:sz w:val="24"/>
              <w:szCs w:val="24"/>
            </w:rPr>
            <w:fldChar w:fldCharType="begin"/>
          </w:r>
          <w:r w:rsidRPr="0039626C">
            <w:rPr>
              <w:sz w:val="24"/>
              <w:szCs w:val="24"/>
            </w:rPr>
            <w:instrText xml:space="preserve"> TOC \o "1-3" \h \z \u </w:instrText>
          </w:r>
          <w:r w:rsidRPr="0039626C">
            <w:rPr>
              <w:sz w:val="24"/>
              <w:szCs w:val="24"/>
            </w:rPr>
            <w:fldChar w:fldCharType="separate"/>
          </w:r>
          <w:hyperlink w:anchor="_Toc391365194" w:history="1">
            <w:r w:rsidR="002E0ABB" w:rsidRPr="00153985">
              <w:rPr>
                <w:rStyle w:val="Hyperkobling"/>
                <w:noProof/>
              </w:rPr>
              <w:t>Kapittel I. Selskapsinformasjon</w:t>
            </w:r>
            <w:r w:rsidR="002E0ABB">
              <w:rPr>
                <w:noProof/>
                <w:webHidden/>
              </w:rPr>
              <w:tab/>
            </w:r>
            <w:r w:rsidR="002E0ABB">
              <w:rPr>
                <w:noProof/>
                <w:webHidden/>
              </w:rPr>
              <w:fldChar w:fldCharType="begin"/>
            </w:r>
            <w:r w:rsidR="002E0ABB">
              <w:rPr>
                <w:noProof/>
                <w:webHidden/>
              </w:rPr>
              <w:instrText xml:space="preserve"> PAGEREF _Toc391365194 \h </w:instrText>
            </w:r>
            <w:r w:rsidR="002E0ABB">
              <w:rPr>
                <w:noProof/>
                <w:webHidden/>
              </w:rPr>
            </w:r>
            <w:r w:rsidR="002E0ABB">
              <w:rPr>
                <w:noProof/>
                <w:webHidden/>
              </w:rPr>
              <w:fldChar w:fldCharType="separate"/>
            </w:r>
            <w:r w:rsidR="00866F47">
              <w:rPr>
                <w:noProof/>
                <w:webHidden/>
              </w:rPr>
              <w:t>2</w:t>
            </w:r>
            <w:r w:rsidR="002E0ABB">
              <w:rPr>
                <w:noProof/>
                <w:webHidden/>
              </w:rPr>
              <w:fldChar w:fldCharType="end"/>
            </w:r>
          </w:hyperlink>
        </w:p>
        <w:p w:rsidR="002E0ABB" w:rsidRDefault="00511508">
          <w:pPr>
            <w:pStyle w:val="INNH3"/>
            <w:rPr>
              <w:noProof/>
              <w:sz w:val="22"/>
              <w:szCs w:val="22"/>
              <w:lang w:eastAsia="nb-NO"/>
            </w:rPr>
          </w:pPr>
          <w:hyperlink w:anchor="_Toc391365195" w:history="1">
            <w:r w:rsidR="002E0ABB" w:rsidRPr="00153985">
              <w:rPr>
                <w:rStyle w:val="Hyperkobling"/>
                <w:noProof/>
              </w:rPr>
              <w:t>1.1.</w:t>
            </w:r>
            <w:r w:rsidR="002E0ABB">
              <w:rPr>
                <w:noProof/>
                <w:sz w:val="22"/>
                <w:szCs w:val="22"/>
                <w:lang w:eastAsia="nb-NO"/>
              </w:rPr>
              <w:tab/>
            </w:r>
            <w:r w:rsidR="002E0ABB" w:rsidRPr="00153985">
              <w:rPr>
                <w:rStyle w:val="Hyperkobling"/>
                <w:noProof/>
              </w:rPr>
              <w:t>Selskapets navn</w:t>
            </w:r>
            <w:r w:rsidR="002E0ABB">
              <w:rPr>
                <w:noProof/>
                <w:webHidden/>
              </w:rPr>
              <w:tab/>
            </w:r>
            <w:r w:rsidR="002E0ABB">
              <w:rPr>
                <w:noProof/>
                <w:webHidden/>
              </w:rPr>
              <w:fldChar w:fldCharType="begin"/>
            </w:r>
            <w:r w:rsidR="002E0ABB">
              <w:rPr>
                <w:noProof/>
                <w:webHidden/>
              </w:rPr>
              <w:instrText xml:space="preserve"> PAGEREF _Toc391365195 \h </w:instrText>
            </w:r>
            <w:r w:rsidR="002E0ABB">
              <w:rPr>
                <w:noProof/>
                <w:webHidden/>
              </w:rPr>
            </w:r>
            <w:r w:rsidR="002E0ABB">
              <w:rPr>
                <w:noProof/>
                <w:webHidden/>
              </w:rPr>
              <w:fldChar w:fldCharType="separate"/>
            </w:r>
            <w:r w:rsidR="00866F47">
              <w:rPr>
                <w:noProof/>
                <w:webHidden/>
              </w:rPr>
              <w:t>2</w:t>
            </w:r>
            <w:r w:rsidR="002E0ABB">
              <w:rPr>
                <w:noProof/>
                <w:webHidden/>
              </w:rPr>
              <w:fldChar w:fldCharType="end"/>
            </w:r>
          </w:hyperlink>
        </w:p>
        <w:p w:rsidR="002E0ABB" w:rsidRDefault="00511508">
          <w:pPr>
            <w:pStyle w:val="INNH3"/>
            <w:rPr>
              <w:noProof/>
              <w:sz w:val="22"/>
              <w:szCs w:val="22"/>
              <w:lang w:eastAsia="nb-NO"/>
            </w:rPr>
          </w:pPr>
          <w:hyperlink w:anchor="_Toc391365196" w:history="1">
            <w:r w:rsidR="002E0ABB" w:rsidRPr="00153985">
              <w:rPr>
                <w:rStyle w:val="Hyperkobling"/>
                <w:noProof/>
              </w:rPr>
              <w:t>1.2.</w:t>
            </w:r>
            <w:r w:rsidR="002E0ABB">
              <w:rPr>
                <w:noProof/>
                <w:sz w:val="22"/>
                <w:szCs w:val="22"/>
                <w:lang w:eastAsia="nb-NO"/>
              </w:rPr>
              <w:tab/>
            </w:r>
            <w:r w:rsidR="002E0ABB" w:rsidRPr="00153985">
              <w:rPr>
                <w:rStyle w:val="Hyperkobling"/>
                <w:noProof/>
              </w:rPr>
              <w:t>Deltakere i selskapet</w:t>
            </w:r>
            <w:r w:rsidR="002E0ABB">
              <w:rPr>
                <w:noProof/>
                <w:webHidden/>
              </w:rPr>
              <w:tab/>
            </w:r>
            <w:r w:rsidR="002E0ABB">
              <w:rPr>
                <w:noProof/>
                <w:webHidden/>
              </w:rPr>
              <w:fldChar w:fldCharType="begin"/>
            </w:r>
            <w:r w:rsidR="002E0ABB">
              <w:rPr>
                <w:noProof/>
                <w:webHidden/>
              </w:rPr>
              <w:instrText xml:space="preserve"> PAGEREF _Toc391365196 \h </w:instrText>
            </w:r>
            <w:r w:rsidR="002E0ABB">
              <w:rPr>
                <w:noProof/>
                <w:webHidden/>
              </w:rPr>
            </w:r>
            <w:r w:rsidR="002E0ABB">
              <w:rPr>
                <w:noProof/>
                <w:webHidden/>
              </w:rPr>
              <w:fldChar w:fldCharType="separate"/>
            </w:r>
            <w:r w:rsidR="00866F47">
              <w:rPr>
                <w:noProof/>
                <w:webHidden/>
              </w:rPr>
              <w:t>2</w:t>
            </w:r>
            <w:r w:rsidR="002E0ABB">
              <w:rPr>
                <w:noProof/>
                <w:webHidden/>
              </w:rPr>
              <w:fldChar w:fldCharType="end"/>
            </w:r>
          </w:hyperlink>
        </w:p>
        <w:p w:rsidR="002E0ABB" w:rsidRDefault="00511508">
          <w:pPr>
            <w:pStyle w:val="INNH3"/>
            <w:rPr>
              <w:noProof/>
              <w:sz w:val="22"/>
              <w:szCs w:val="22"/>
              <w:lang w:eastAsia="nb-NO"/>
            </w:rPr>
          </w:pPr>
          <w:hyperlink w:anchor="_Toc391365197" w:history="1">
            <w:r w:rsidR="002E0ABB" w:rsidRPr="00153985">
              <w:rPr>
                <w:rStyle w:val="Hyperkobling"/>
                <w:noProof/>
              </w:rPr>
              <w:t>1.3.</w:t>
            </w:r>
            <w:r w:rsidR="002E0ABB">
              <w:rPr>
                <w:noProof/>
                <w:sz w:val="22"/>
                <w:szCs w:val="22"/>
                <w:lang w:eastAsia="nb-NO"/>
              </w:rPr>
              <w:tab/>
            </w:r>
            <w:r w:rsidR="002E0ABB" w:rsidRPr="00153985">
              <w:rPr>
                <w:rStyle w:val="Hyperkobling"/>
                <w:noProof/>
              </w:rPr>
              <w:t>Selskapets hovedkontor</w:t>
            </w:r>
            <w:r w:rsidR="002E0ABB">
              <w:rPr>
                <w:noProof/>
                <w:webHidden/>
              </w:rPr>
              <w:tab/>
            </w:r>
            <w:r w:rsidR="002E0ABB">
              <w:rPr>
                <w:noProof/>
                <w:webHidden/>
              </w:rPr>
              <w:fldChar w:fldCharType="begin"/>
            </w:r>
            <w:r w:rsidR="002E0ABB">
              <w:rPr>
                <w:noProof/>
                <w:webHidden/>
              </w:rPr>
              <w:instrText xml:space="preserve"> PAGEREF _Toc391365197 \h </w:instrText>
            </w:r>
            <w:r w:rsidR="002E0ABB">
              <w:rPr>
                <w:noProof/>
                <w:webHidden/>
              </w:rPr>
            </w:r>
            <w:r w:rsidR="002E0ABB">
              <w:rPr>
                <w:noProof/>
                <w:webHidden/>
              </w:rPr>
              <w:fldChar w:fldCharType="separate"/>
            </w:r>
            <w:r w:rsidR="00866F47">
              <w:rPr>
                <w:noProof/>
                <w:webHidden/>
              </w:rPr>
              <w:t>2</w:t>
            </w:r>
            <w:r w:rsidR="002E0ABB">
              <w:rPr>
                <w:noProof/>
                <w:webHidden/>
              </w:rPr>
              <w:fldChar w:fldCharType="end"/>
            </w:r>
          </w:hyperlink>
        </w:p>
        <w:p w:rsidR="002E0ABB" w:rsidRDefault="00511508">
          <w:pPr>
            <w:pStyle w:val="INNH3"/>
            <w:rPr>
              <w:noProof/>
              <w:sz w:val="22"/>
              <w:szCs w:val="22"/>
              <w:lang w:eastAsia="nb-NO"/>
            </w:rPr>
          </w:pPr>
          <w:hyperlink w:anchor="_Toc391365198" w:history="1">
            <w:r w:rsidR="002E0ABB" w:rsidRPr="00153985">
              <w:rPr>
                <w:rStyle w:val="Hyperkobling"/>
                <w:noProof/>
              </w:rPr>
              <w:t>1.4.</w:t>
            </w:r>
            <w:r w:rsidR="002E0ABB">
              <w:rPr>
                <w:noProof/>
                <w:sz w:val="22"/>
                <w:szCs w:val="22"/>
                <w:lang w:eastAsia="nb-NO"/>
              </w:rPr>
              <w:tab/>
            </w:r>
            <w:r w:rsidR="002E0ABB" w:rsidRPr="00153985">
              <w:rPr>
                <w:rStyle w:val="Hyperkobling"/>
                <w:noProof/>
              </w:rPr>
              <w:t>Selskapets formål</w:t>
            </w:r>
            <w:r w:rsidR="002E0ABB">
              <w:rPr>
                <w:noProof/>
                <w:webHidden/>
              </w:rPr>
              <w:tab/>
            </w:r>
            <w:r w:rsidR="002E0ABB">
              <w:rPr>
                <w:noProof/>
                <w:webHidden/>
              </w:rPr>
              <w:fldChar w:fldCharType="begin"/>
            </w:r>
            <w:r w:rsidR="002E0ABB">
              <w:rPr>
                <w:noProof/>
                <w:webHidden/>
              </w:rPr>
              <w:instrText xml:space="preserve"> PAGEREF _Toc391365198 \h </w:instrText>
            </w:r>
            <w:r w:rsidR="002E0ABB">
              <w:rPr>
                <w:noProof/>
                <w:webHidden/>
              </w:rPr>
            </w:r>
            <w:r w:rsidR="002E0ABB">
              <w:rPr>
                <w:noProof/>
                <w:webHidden/>
              </w:rPr>
              <w:fldChar w:fldCharType="separate"/>
            </w:r>
            <w:r w:rsidR="00866F47">
              <w:rPr>
                <w:noProof/>
                <w:webHidden/>
              </w:rPr>
              <w:t>2</w:t>
            </w:r>
            <w:r w:rsidR="002E0ABB">
              <w:rPr>
                <w:noProof/>
                <w:webHidden/>
              </w:rPr>
              <w:fldChar w:fldCharType="end"/>
            </w:r>
          </w:hyperlink>
        </w:p>
        <w:p w:rsidR="002E0ABB" w:rsidRDefault="00511508">
          <w:pPr>
            <w:pStyle w:val="INNH2"/>
            <w:tabs>
              <w:tab w:val="right" w:leader="dot" w:pos="9062"/>
            </w:tabs>
            <w:rPr>
              <w:noProof/>
              <w:sz w:val="22"/>
              <w:szCs w:val="22"/>
              <w:lang w:eastAsia="nb-NO"/>
            </w:rPr>
          </w:pPr>
          <w:hyperlink w:anchor="_Toc391365199" w:history="1">
            <w:r w:rsidR="002E0ABB" w:rsidRPr="00153985">
              <w:rPr>
                <w:rStyle w:val="Hyperkobling"/>
                <w:noProof/>
              </w:rPr>
              <w:t>Kapittel II. Ansvar og finansiering</w:t>
            </w:r>
            <w:r w:rsidR="002E0ABB">
              <w:rPr>
                <w:noProof/>
                <w:webHidden/>
              </w:rPr>
              <w:tab/>
            </w:r>
            <w:r w:rsidR="002E0ABB">
              <w:rPr>
                <w:noProof/>
                <w:webHidden/>
              </w:rPr>
              <w:fldChar w:fldCharType="begin"/>
            </w:r>
            <w:r w:rsidR="002E0ABB">
              <w:rPr>
                <w:noProof/>
                <w:webHidden/>
              </w:rPr>
              <w:instrText xml:space="preserve"> PAGEREF _Toc391365199 \h </w:instrText>
            </w:r>
            <w:r w:rsidR="002E0ABB">
              <w:rPr>
                <w:noProof/>
                <w:webHidden/>
              </w:rPr>
            </w:r>
            <w:r w:rsidR="002E0ABB">
              <w:rPr>
                <w:noProof/>
                <w:webHidden/>
              </w:rPr>
              <w:fldChar w:fldCharType="separate"/>
            </w:r>
            <w:r w:rsidR="00866F47">
              <w:rPr>
                <w:noProof/>
                <w:webHidden/>
              </w:rPr>
              <w:t>2</w:t>
            </w:r>
            <w:r w:rsidR="002E0ABB">
              <w:rPr>
                <w:noProof/>
                <w:webHidden/>
              </w:rPr>
              <w:fldChar w:fldCharType="end"/>
            </w:r>
          </w:hyperlink>
        </w:p>
        <w:p w:rsidR="002E0ABB" w:rsidRDefault="00511508">
          <w:pPr>
            <w:pStyle w:val="INNH3"/>
            <w:rPr>
              <w:noProof/>
              <w:sz w:val="22"/>
              <w:szCs w:val="22"/>
              <w:lang w:eastAsia="nb-NO"/>
            </w:rPr>
          </w:pPr>
          <w:hyperlink w:anchor="_Toc391365200" w:history="1">
            <w:r w:rsidR="002E0ABB" w:rsidRPr="00153985">
              <w:rPr>
                <w:rStyle w:val="Hyperkobling"/>
                <w:noProof/>
              </w:rPr>
              <w:t>2.1.</w:t>
            </w:r>
            <w:r w:rsidR="002E0ABB">
              <w:rPr>
                <w:noProof/>
                <w:sz w:val="22"/>
                <w:szCs w:val="22"/>
                <w:lang w:eastAsia="nb-NO"/>
              </w:rPr>
              <w:tab/>
            </w:r>
            <w:r w:rsidR="002E0ABB" w:rsidRPr="00153985">
              <w:rPr>
                <w:rStyle w:val="Hyperkobling"/>
                <w:noProof/>
              </w:rPr>
              <w:t>Eierandel og deltakeransvar</w:t>
            </w:r>
            <w:r w:rsidR="002E0ABB">
              <w:rPr>
                <w:noProof/>
                <w:webHidden/>
              </w:rPr>
              <w:tab/>
            </w:r>
            <w:r w:rsidR="002E0ABB">
              <w:rPr>
                <w:noProof/>
                <w:webHidden/>
              </w:rPr>
              <w:fldChar w:fldCharType="begin"/>
            </w:r>
            <w:r w:rsidR="002E0ABB">
              <w:rPr>
                <w:noProof/>
                <w:webHidden/>
              </w:rPr>
              <w:instrText xml:space="preserve"> PAGEREF _Toc391365200 \h </w:instrText>
            </w:r>
            <w:r w:rsidR="002E0ABB">
              <w:rPr>
                <w:noProof/>
                <w:webHidden/>
              </w:rPr>
            </w:r>
            <w:r w:rsidR="002E0ABB">
              <w:rPr>
                <w:noProof/>
                <w:webHidden/>
              </w:rPr>
              <w:fldChar w:fldCharType="separate"/>
            </w:r>
            <w:r w:rsidR="00866F47">
              <w:rPr>
                <w:noProof/>
                <w:webHidden/>
              </w:rPr>
              <w:t>2</w:t>
            </w:r>
            <w:r w:rsidR="002E0ABB">
              <w:rPr>
                <w:noProof/>
                <w:webHidden/>
              </w:rPr>
              <w:fldChar w:fldCharType="end"/>
            </w:r>
          </w:hyperlink>
        </w:p>
        <w:p w:rsidR="002E0ABB" w:rsidRDefault="00511508">
          <w:pPr>
            <w:pStyle w:val="INNH3"/>
            <w:rPr>
              <w:noProof/>
              <w:sz w:val="22"/>
              <w:szCs w:val="22"/>
              <w:lang w:eastAsia="nb-NO"/>
            </w:rPr>
          </w:pPr>
          <w:hyperlink w:anchor="_Toc391365201" w:history="1">
            <w:r w:rsidR="002E0ABB" w:rsidRPr="00153985">
              <w:rPr>
                <w:rStyle w:val="Hyperkobling"/>
                <w:noProof/>
              </w:rPr>
              <w:t>2.2.</w:t>
            </w:r>
            <w:r w:rsidR="002E0ABB">
              <w:rPr>
                <w:noProof/>
                <w:sz w:val="22"/>
                <w:szCs w:val="22"/>
                <w:lang w:eastAsia="nb-NO"/>
              </w:rPr>
              <w:tab/>
            </w:r>
            <w:r w:rsidR="002E0ABB" w:rsidRPr="00153985">
              <w:rPr>
                <w:rStyle w:val="Hyperkobling"/>
                <w:noProof/>
              </w:rPr>
              <w:t>Finansieringsmodell</w:t>
            </w:r>
            <w:r w:rsidR="002E0ABB">
              <w:rPr>
                <w:noProof/>
                <w:webHidden/>
              </w:rPr>
              <w:tab/>
            </w:r>
            <w:r w:rsidR="002E0ABB">
              <w:rPr>
                <w:noProof/>
                <w:webHidden/>
              </w:rPr>
              <w:fldChar w:fldCharType="begin"/>
            </w:r>
            <w:r w:rsidR="002E0ABB">
              <w:rPr>
                <w:noProof/>
                <w:webHidden/>
              </w:rPr>
              <w:instrText xml:space="preserve"> PAGEREF _Toc391365201 \h </w:instrText>
            </w:r>
            <w:r w:rsidR="002E0ABB">
              <w:rPr>
                <w:noProof/>
                <w:webHidden/>
              </w:rPr>
            </w:r>
            <w:r w:rsidR="002E0ABB">
              <w:rPr>
                <w:noProof/>
                <w:webHidden/>
              </w:rPr>
              <w:fldChar w:fldCharType="separate"/>
            </w:r>
            <w:r w:rsidR="00866F47">
              <w:rPr>
                <w:noProof/>
                <w:webHidden/>
              </w:rPr>
              <w:t>2</w:t>
            </w:r>
            <w:r w:rsidR="002E0ABB">
              <w:rPr>
                <w:noProof/>
                <w:webHidden/>
              </w:rPr>
              <w:fldChar w:fldCharType="end"/>
            </w:r>
          </w:hyperlink>
        </w:p>
        <w:p w:rsidR="002E0ABB" w:rsidRDefault="00511508">
          <w:pPr>
            <w:pStyle w:val="INNH2"/>
            <w:tabs>
              <w:tab w:val="right" w:leader="dot" w:pos="9062"/>
            </w:tabs>
            <w:rPr>
              <w:noProof/>
              <w:sz w:val="22"/>
              <w:szCs w:val="22"/>
              <w:lang w:eastAsia="nb-NO"/>
            </w:rPr>
          </w:pPr>
          <w:hyperlink w:anchor="_Toc391365202" w:history="1">
            <w:r w:rsidR="002E0ABB" w:rsidRPr="00153985">
              <w:rPr>
                <w:rStyle w:val="Hyperkobling"/>
                <w:noProof/>
              </w:rPr>
              <w:t>Kapittel III. Styringsstruktur</w:t>
            </w:r>
            <w:r w:rsidR="002E0ABB">
              <w:rPr>
                <w:noProof/>
                <w:webHidden/>
              </w:rPr>
              <w:tab/>
            </w:r>
            <w:r w:rsidR="002E0ABB">
              <w:rPr>
                <w:noProof/>
                <w:webHidden/>
              </w:rPr>
              <w:fldChar w:fldCharType="begin"/>
            </w:r>
            <w:r w:rsidR="002E0ABB">
              <w:rPr>
                <w:noProof/>
                <w:webHidden/>
              </w:rPr>
              <w:instrText xml:space="preserve"> PAGEREF _Toc391365202 \h </w:instrText>
            </w:r>
            <w:r w:rsidR="002E0ABB">
              <w:rPr>
                <w:noProof/>
                <w:webHidden/>
              </w:rPr>
            </w:r>
            <w:r w:rsidR="002E0ABB">
              <w:rPr>
                <w:noProof/>
                <w:webHidden/>
              </w:rPr>
              <w:fldChar w:fldCharType="separate"/>
            </w:r>
            <w:r w:rsidR="00866F47">
              <w:rPr>
                <w:noProof/>
                <w:webHidden/>
              </w:rPr>
              <w:t>3</w:t>
            </w:r>
            <w:r w:rsidR="002E0ABB">
              <w:rPr>
                <w:noProof/>
                <w:webHidden/>
              </w:rPr>
              <w:fldChar w:fldCharType="end"/>
            </w:r>
          </w:hyperlink>
        </w:p>
        <w:p w:rsidR="002E0ABB" w:rsidRDefault="00511508">
          <w:pPr>
            <w:pStyle w:val="INNH3"/>
            <w:rPr>
              <w:noProof/>
              <w:sz w:val="22"/>
              <w:szCs w:val="22"/>
              <w:lang w:eastAsia="nb-NO"/>
            </w:rPr>
          </w:pPr>
          <w:hyperlink w:anchor="_Toc391365203" w:history="1">
            <w:r w:rsidR="002E0ABB" w:rsidRPr="00153985">
              <w:rPr>
                <w:rStyle w:val="Hyperkobling"/>
                <w:noProof/>
              </w:rPr>
              <w:t>3.1.</w:t>
            </w:r>
            <w:r w:rsidR="002E0ABB">
              <w:rPr>
                <w:noProof/>
                <w:sz w:val="22"/>
                <w:szCs w:val="22"/>
                <w:lang w:eastAsia="nb-NO"/>
              </w:rPr>
              <w:tab/>
            </w:r>
            <w:r w:rsidR="002E0ABB" w:rsidRPr="00153985">
              <w:rPr>
                <w:rStyle w:val="Hyperkobling"/>
                <w:noProof/>
              </w:rPr>
              <w:t>Representantskapet</w:t>
            </w:r>
            <w:r w:rsidR="002E0ABB">
              <w:rPr>
                <w:noProof/>
                <w:webHidden/>
              </w:rPr>
              <w:tab/>
            </w:r>
            <w:r w:rsidR="002E0ABB">
              <w:rPr>
                <w:noProof/>
                <w:webHidden/>
              </w:rPr>
              <w:fldChar w:fldCharType="begin"/>
            </w:r>
            <w:r w:rsidR="002E0ABB">
              <w:rPr>
                <w:noProof/>
                <w:webHidden/>
              </w:rPr>
              <w:instrText xml:space="preserve"> PAGEREF _Toc391365203 \h </w:instrText>
            </w:r>
            <w:r w:rsidR="002E0ABB">
              <w:rPr>
                <w:noProof/>
                <w:webHidden/>
              </w:rPr>
            </w:r>
            <w:r w:rsidR="002E0ABB">
              <w:rPr>
                <w:noProof/>
                <w:webHidden/>
              </w:rPr>
              <w:fldChar w:fldCharType="separate"/>
            </w:r>
            <w:r w:rsidR="00866F47">
              <w:rPr>
                <w:noProof/>
                <w:webHidden/>
              </w:rPr>
              <w:t>3</w:t>
            </w:r>
            <w:r w:rsidR="002E0ABB">
              <w:rPr>
                <w:noProof/>
                <w:webHidden/>
              </w:rPr>
              <w:fldChar w:fldCharType="end"/>
            </w:r>
          </w:hyperlink>
        </w:p>
        <w:p w:rsidR="002E0ABB" w:rsidRDefault="00511508">
          <w:pPr>
            <w:pStyle w:val="INNH3"/>
            <w:rPr>
              <w:noProof/>
              <w:sz w:val="22"/>
              <w:szCs w:val="22"/>
              <w:lang w:eastAsia="nb-NO"/>
            </w:rPr>
          </w:pPr>
          <w:hyperlink w:anchor="_Toc391365204" w:history="1">
            <w:r w:rsidR="002E0ABB" w:rsidRPr="00153985">
              <w:rPr>
                <w:rStyle w:val="Hyperkobling"/>
                <w:noProof/>
              </w:rPr>
              <w:t>3.2.</w:t>
            </w:r>
            <w:r w:rsidR="002E0ABB">
              <w:rPr>
                <w:noProof/>
                <w:sz w:val="22"/>
                <w:szCs w:val="22"/>
                <w:lang w:eastAsia="nb-NO"/>
              </w:rPr>
              <w:tab/>
            </w:r>
            <w:r w:rsidR="002E0ABB" w:rsidRPr="00153985">
              <w:rPr>
                <w:rStyle w:val="Hyperkobling"/>
                <w:noProof/>
              </w:rPr>
              <w:t>Representantskapets oppgaver</w:t>
            </w:r>
            <w:r w:rsidR="002E0ABB">
              <w:rPr>
                <w:noProof/>
                <w:webHidden/>
              </w:rPr>
              <w:tab/>
            </w:r>
            <w:r w:rsidR="002E0ABB">
              <w:rPr>
                <w:noProof/>
                <w:webHidden/>
              </w:rPr>
              <w:fldChar w:fldCharType="begin"/>
            </w:r>
            <w:r w:rsidR="002E0ABB">
              <w:rPr>
                <w:noProof/>
                <w:webHidden/>
              </w:rPr>
              <w:instrText xml:space="preserve"> PAGEREF _Toc391365204 \h </w:instrText>
            </w:r>
            <w:r w:rsidR="002E0ABB">
              <w:rPr>
                <w:noProof/>
                <w:webHidden/>
              </w:rPr>
            </w:r>
            <w:r w:rsidR="002E0ABB">
              <w:rPr>
                <w:noProof/>
                <w:webHidden/>
              </w:rPr>
              <w:fldChar w:fldCharType="separate"/>
            </w:r>
            <w:r w:rsidR="00866F47">
              <w:rPr>
                <w:noProof/>
                <w:webHidden/>
              </w:rPr>
              <w:t>3</w:t>
            </w:r>
            <w:r w:rsidR="002E0ABB">
              <w:rPr>
                <w:noProof/>
                <w:webHidden/>
              </w:rPr>
              <w:fldChar w:fldCharType="end"/>
            </w:r>
          </w:hyperlink>
        </w:p>
        <w:p w:rsidR="002E0ABB" w:rsidRDefault="00511508">
          <w:pPr>
            <w:pStyle w:val="INNH3"/>
            <w:rPr>
              <w:noProof/>
              <w:sz w:val="22"/>
              <w:szCs w:val="22"/>
              <w:lang w:eastAsia="nb-NO"/>
            </w:rPr>
          </w:pPr>
          <w:hyperlink w:anchor="_Toc391365205" w:history="1">
            <w:r w:rsidR="002E0ABB" w:rsidRPr="00153985">
              <w:rPr>
                <w:rStyle w:val="Hyperkobling"/>
                <w:noProof/>
              </w:rPr>
              <w:t>3.3.</w:t>
            </w:r>
            <w:r w:rsidR="002E0ABB">
              <w:rPr>
                <w:noProof/>
                <w:sz w:val="22"/>
                <w:szCs w:val="22"/>
                <w:lang w:eastAsia="nb-NO"/>
              </w:rPr>
              <w:tab/>
            </w:r>
            <w:r w:rsidR="002E0ABB" w:rsidRPr="00153985">
              <w:rPr>
                <w:rStyle w:val="Hyperkobling"/>
                <w:noProof/>
              </w:rPr>
              <w:t>Styret</w:t>
            </w:r>
            <w:r w:rsidR="002E0ABB">
              <w:rPr>
                <w:noProof/>
                <w:webHidden/>
              </w:rPr>
              <w:tab/>
            </w:r>
            <w:r w:rsidR="002E0ABB">
              <w:rPr>
                <w:noProof/>
                <w:webHidden/>
              </w:rPr>
              <w:fldChar w:fldCharType="begin"/>
            </w:r>
            <w:r w:rsidR="002E0ABB">
              <w:rPr>
                <w:noProof/>
                <w:webHidden/>
              </w:rPr>
              <w:instrText xml:space="preserve"> PAGEREF _Toc391365205 \h </w:instrText>
            </w:r>
            <w:r w:rsidR="002E0ABB">
              <w:rPr>
                <w:noProof/>
                <w:webHidden/>
              </w:rPr>
            </w:r>
            <w:r w:rsidR="002E0ABB">
              <w:rPr>
                <w:noProof/>
                <w:webHidden/>
              </w:rPr>
              <w:fldChar w:fldCharType="separate"/>
            </w:r>
            <w:r w:rsidR="00866F47">
              <w:rPr>
                <w:noProof/>
                <w:webHidden/>
              </w:rPr>
              <w:t>4</w:t>
            </w:r>
            <w:r w:rsidR="002E0ABB">
              <w:rPr>
                <w:noProof/>
                <w:webHidden/>
              </w:rPr>
              <w:fldChar w:fldCharType="end"/>
            </w:r>
          </w:hyperlink>
        </w:p>
        <w:p w:rsidR="002E0ABB" w:rsidRDefault="00511508">
          <w:pPr>
            <w:pStyle w:val="INNH3"/>
            <w:rPr>
              <w:noProof/>
              <w:sz w:val="22"/>
              <w:szCs w:val="22"/>
              <w:lang w:eastAsia="nb-NO"/>
            </w:rPr>
          </w:pPr>
          <w:hyperlink w:anchor="_Toc391365206" w:history="1">
            <w:r w:rsidR="002E0ABB" w:rsidRPr="00153985">
              <w:rPr>
                <w:rStyle w:val="Hyperkobling"/>
                <w:noProof/>
              </w:rPr>
              <w:t>3.4.</w:t>
            </w:r>
            <w:r w:rsidR="002E0ABB">
              <w:rPr>
                <w:noProof/>
                <w:sz w:val="22"/>
                <w:szCs w:val="22"/>
                <w:lang w:eastAsia="nb-NO"/>
              </w:rPr>
              <w:tab/>
            </w:r>
            <w:r w:rsidR="002E0ABB" w:rsidRPr="00153985">
              <w:rPr>
                <w:rStyle w:val="Hyperkobling"/>
                <w:noProof/>
              </w:rPr>
              <w:t>Styrets oppgaver</w:t>
            </w:r>
            <w:r w:rsidR="002E0ABB">
              <w:rPr>
                <w:noProof/>
                <w:webHidden/>
              </w:rPr>
              <w:tab/>
            </w:r>
            <w:r w:rsidR="002E0ABB">
              <w:rPr>
                <w:noProof/>
                <w:webHidden/>
              </w:rPr>
              <w:fldChar w:fldCharType="begin"/>
            </w:r>
            <w:r w:rsidR="002E0ABB">
              <w:rPr>
                <w:noProof/>
                <w:webHidden/>
              </w:rPr>
              <w:instrText xml:space="preserve"> PAGEREF _Toc391365206 \h </w:instrText>
            </w:r>
            <w:r w:rsidR="002E0ABB">
              <w:rPr>
                <w:noProof/>
                <w:webHidden/>
              </w:rPr>
            </w:r>
            <w:r w:rsidR="002E0ABB">
              <w:rPr>
                <w:noProof/>
                <w:webHidden/>
              </w:rPr>
              <w:fldChar w:fldCharType="separate"/>
            </w:r>
            <w:r w:rsidR="00866F47">
              <w:rPr>
                <w:noProof/>
                <w:webHidden/>
              </w:rPr>
              <w:t>4</w:t>
            </w:r>
            <w:r w:rsidR="002E0ABB">
              <w:rPr>
                <w:noProof/>
                <w:webHidden/>
              </w:rPr>
              <w:fldChar w:fldCharType="end"/>
            </w:r>
          </w:hyperlink>
        </w:p>
        <w:p w:rsidR="002E0ABB" w:rsidRDefault="00511508">
          <w:pPr>
            <w:pStyle w:val="INNH3"/>
            <w:rPr>
              <w:noProof/>
              <w:sz w:val="22"/>
              <w:szCs w:val="22"/>
              <w:lang w:eastAsia="nb-NO"/>
            </w:rPr>
          </w:pPr>
          <w:hyperlink w:anchor="_Toc391365207" w:history="1">
            <w:r w:rsidR="002E0ABB" w:rsidRPr="00153985">
              <w:rPr>
                <w:rStyle w:val="Hyperkobling"/>
                <w:noProof/>
              </w:rPr>
              <w:t>3.5.</w:t>
            </w:r>
            <w:r w:rsidR="002E0ABB">
              <w:rPr>
                <w:noProof/>
                <w:sz w:val="22"/>
                <w:szCs w:val="22"/>
                <w:lang w:eastAsia="nb-NO"/>
              </w:rPr>
              <w:tab/>
            </w:r>
            <w:r w:rsidR="002E0ABB" w:rsidRPr="00153985">
              <w:rPr>
                <w:rStyle w:val="Hyperkobling"/>
                <w:noProof/>
              </w:rPr>
              <w:t>Daglig leder</w:t>
            </w:r>
            <w:r w:rsidR="002E0ABB">
              <w:rPr>
                <w:noProof/>
                <w:webHidden/>
              </w:rPr>
              <w:tab/>
            </w:r>
            <w:r w:rsidR="002E0ABB">
              <w:rPr>
                <w:noProof/>
                <w:webHidden/>
              </w:rPr>
              <w:fldChar w:fldCharType="begin"/>
            </w:r>
            <w:r w:rsidR="002E0ABB">
              <w:rPr>
                <w:noProof/>
                <w:webHidden/>
              </w:rPr>
              <w:instrText xml:space="preserve"> PAGEREF _Toc391365207 \h </w:instrText>
            </w:r>
            <w:r w:rsidR="002E0ABB">
              <w:rPr>
                <w:noProof/>
                <w:webHidden/>
              </w:rPr>
            </w:r>
            <w:r w:rsidR="002E0ABB">
              <w:rPr>
                <w:noProof/>
                <w:webHidden/>
              </w:rPr>
              <w:fldChar w:fldCharType="separate"/>
            </w:r>
            <w:r w:rsidR="00866F47">
              <w:rPr>
                <w:noProof/>
                <w:webHidden/>
              </w:rPr>
              <w:t>5</w:t>
            </w:r>
            <w:r w:rsidR="002E0ABB">
              <w:rPr>
                <w:noProof/>
                <w:webHidden/>
              </w:rPr>
              <w:fldChar w:fldCharType="end"/>
            </w:r>
          </w:hyperlink>
        </w:p>
        <w:p w:rsidR="002E0ABB" w:rsidRDefault="00511508">
          <w:pPr>
            <w:pStyle w:val="INNH2"/>
            <w:tabs>
              <w:tab w:val="right" w:leader="dot" w:pos="9062"/>
            </w:tabs>
            <w:rPr>
              <w:noProof/>
              <w:sz w:val="22"/>
              <w:szCs w:val="22"/>
              <w:lang w:eastAsia="nb-NO"/>
            </w:rPr>
          </w:pPr>
          <w:hyperlink w:anchor="_Toc391365208" w:history="1">
            <w:r w:rsidR="002E0ABB" w:rsidRPr="00153985">
              <w:rPr>
                <w:rStyle w:val="Hyperkobling"/>
                <w:noProof/>
              </w:rPr>
              <w:t>Kapittel IV. Forvaltning</w:t>
            </w:r>
            <w:r w:rsidR="002E0ABB">
              <w:rPr>
                <w:noProof/>
                <w:webHidden/>
              </w:rPr>
              <w:tab/>
            </w:r>
            <w:r w:rsidR="002E0ABB">
              <w:rPr>
                <w:noProof/>
                <w:webHidden/>
              </w:rPr>
              <w:fldChar w:fldCharType="begin"/>
            </w:r>
            <w:r w:rsidR="002E0ABB">
              <w:rPr>
                <w:noProof/>
                <w:webHidden/>
              </w:rPr>
              <w:instrText xml:space="preserve"> PAGEREF _Toc391365208 \h </w:instrText>
            </w:r>
            <w:r w:rsidR="002E0ABB">
              <w:rPr>
                <w:noProof/>
                <w:webHidden/>
              </w:rPr>
            </w:r>
            <w:r w:rsidR="002E0ABB">
              <w:rPr>
                <w:noProof/>
                <w:webHidden/>
              </w:rPr>
              <w:fldChar w:fldCharType="separate"/>
            </w:r>
            <w:r w:rsidR="00866F47">
              <w:rPr>
                <w:noProof/>
                <w:webHidden/>
              </w:rPr>
              <w:t>5</w:t>
            </w:r>
            <w:r w:rsidR="002E0ABB">
              <w:rPr>
                <w:noProof/>
                <w:webHidden/>
              </w:rPr>
              <w:fldChar w:fldCharType="end"/>
            </w:r>
          </w:hyperlink>
        </w:p>
        <w:p w:rsidR="002E0ABB" w:rsidRDefault="00511508">
          <w:pPr>
            <w:pStyle w:val="INNH3"/>
            <w:rPr>
              <w:noProof/>
              <w:sz w:val="22"/>
              <w:szCs w:val="22"/>
              <w:lang w:eastAsia="nb-NO"/>
            </w:rPr>
          </w:pPr>
          <w:hyperlink w:anchor="_Toc391365209" w:history="1">
            <w:r w:rsidR="002E0ABB" w:rsidRPr="00153985">
              <w:rPr>
                <w:rStyle w:val="Hyperkobling"/>
                <w:noProof/>
              </w:rPr>
              <w:t>4.1.</w:t>
            </w:r>
            <w:r w:rsidR="002E0ABB">
              <w:rPr>
                <w:noProof/>
                <w:sz w:val="22"/>
                <w:szCs w:val="22"/>
                <w:lang w:eastAsia="nb-NO"/>
              </w:rPr>
              <w:tab/>
            </w:r>
            <w:r w:rsidR="002E0ABB" w:rsidRPr="00153985">
              <w:rPr>
                <w:rStyle w:val="Hyperkobling"/>
                <w:noProof/>
              </w:rPr>
              <w:t>Selskapets representasjon</w:t>
            </w:r>
            <w:r w:rsidR="002E0ABB">
              <w:rPr>
                <w:noProof/>
                <w:webHidden/>
              </w:rPr>
              <w:tab/>
            </w:r>
            <w:r w:rsidR="002E0ABB">
              <w:rPr>
                <w:noProof/>
                <w:webHidden/>
              </w:rPr>
              <w:fldChar w:fldCharType="begin"/>
            </w:r>
            <w:r w:rsidR="002E0ABB">
              <w:rPr>
                <w:noProof/>
                <w:webHidden/>
              </w:rPr>
              <w:instrText xml:space="preserve"> PAGEREF _Toc391365209 \h </w:instrText>
            </w:r>
            <w:r w:rsidR="002E0ABB">
              <w:rPr>
                <w:noProof/>
                <w:webHidden/>
              </w:rPr>
            </w:r>
            <w:r w:rsidR="002E0ABB">
              <w:rPr>
                <w:noProof/>
                <w:webHidden/>
              </w:rPr>
              <w:fldChar w:fldCharType="separate"/>
            </w:r>
            <w:r w:rsidR="00866F47">
              <w:rPr>
                <w:noProof/>
                <w:webHidden/>
              </w:rPr>
              <w:t>5</w:t>
            </w:r>
            <w:r w:rsidR="002E0ABB">
              <w:rPr>
                <w:noProof/>
                <w:webHidden/>
              </w:rPr>
              <w:fldChar w:fldCharType="end"/>
            </w:r>
          </w:hyperlink>
        </w:p>
        <w:p w:rsidR="002E0ABB" w:rsidRDefault="00511508">
          <w:pPr>
            <w:pStyle w:val="INNH3"/>
            <w:rPr>
              <w:noProof/>
              <w:sz w:val="22"/>
              <w:szCs w:val="22"/>
              <w:lang w:eastAsia="nb-NO"/>
            </w:rPr>
          </w:pPr>
          <w:hyperlink w:anchor="_Toc391365210" w:history="1">
            <w:r w:rsidR="002E0ABB" w:rsidRPr="00153985">
              <w:rPr>
                <w:rStyle w:val="Hyperkobling"/>
                <w:noProof/>
              </w:rPr>
              <w:t>4.2.</w:t>
            </w:r>
            <w:r w:rsidR="002E0ABB">
              <w:rPr>
                <w:noProof/>
                <w:sz w:val="22"/>
                <w:szCs w:val="22"/>
                <w:lang w:eastAsia="nb-NO"/>
              </w:rPr>
              <w:tab/>
            </w:r>
            <w:r w:rsidR="002E0ABB" w:rsidRPr="00153985">
              <w:rPr>
                <w:rStyle w:val="Hyperkobling"/>
                <w:noProof/>
              </w:rPr>
              <w:t>Regnskapsføring og revisjon</w:t>
            </w:r>
            <w:r w:rsidR="002E0ABB">
              <w:rPr>
                <w:noProof/>
                <w:webHidden/>
              </w:rPr>
              <w:tab/>
            </w:r>
            <w:r w:rsidR="002E0ABB">
              <w:rPr>
                <w:noProof/>
                <w:webHidden/>
              </w:rPr>
              <w:fldChar w:fldCharType="begin"/>
            </w:r>
            <w:r w:rsidR="002E0ABB">
              <w:rPr>
                <w:noProof/>
                <w:webHidden/>
              </w:rPr>
              <w:instrText xml:space="preserve"> PAGEREF _Toc391365210 \h </w:instrText>
            </w:r>
            <w:r w:rsidR="002E0ABB">
              <w:rPr>
                <w:noProof/>
                <w:webHidden/>
              </w:rPr>
            </w:r>
            <w:r w:rsidR="002E0ABB">
              <w:rPr>
                <w:noProof/>
                <w:webHidden/>
              </w:rPr>
              <w:fldChar w:fldCharType="separate"/>
            </w:r>
            <w:r w:rsidR="00866F47">
              <w:rPr>
                <w:noProof/>
                <w:webHidden/>
              </w:rPr>
              <w:t>5</w:t>
            </w:r>
            <w:r w:rsidR="002E0ABB">
              <w:rPr>
                <w:noProof/>
                <w:webHidden/>
              </w:rPr>
              <w:fldChar w:fldCharType="end"/>
            </w:r>
          </w:hyperlink>
        </w:p>
        <w:p w:rsidR="002E0ABB" w:rsidRDefault="00511508">
          <w:pPr>
            <w:pStyle w:val="INNH3"/>
            <w:rPr>
              <w:noProof/>
              <w:sz w:val="22"/>
              <w:szCs w:val="22"/>
              <w:lang w:eastAsia="nb-NO"/>
            </w:rPr>
          </w:pPr>
          <w:hyperlink w:anchor="_Toc391365211" w:history="1">
            <w:r w:rsidR="002E0ABB" w:rsidRPr="00153985">
              <w:rPr>
                <w:rStyle w:val="Hyperkobling"/>
                <w:noProof/>
              </w:rPr>
              <w:t>4.3.</w:t>
            </w:r>
            <w:r w:rsidR="002E0ABB">
              <w:rPr>
                <w:noProof/>
                <w:sz w:val="22"/>
                <w:szCs w:val="22"/>
                <w:lang w:eastAsia="nb-NO"/>
              </w:rPr>
              <w:tab/>
            </w:r>
            <w:r w:rsidR="002E0ABB" w:rsidRPr="00153985">
              <w:rPr>
                <w:rStyle w:val="Hyperkobling"/>
                <w:noProof/>
              </w:rPr>
              <w:t>Budsjett og regnskap</w:t>
            </w:r>
            <w:r w:rsidR="002E0ABB">
              <w:rPr>
                <w:noProof/>
                <w:webHidden/>
              </w:rPr>
              <w:tab/>
            </w:r>
            <w:r w:rsidR="002E0ABB">
              <w:rPr>
                <w:noProof/>
                <w:webHidden/>
              </w:rPr>
              <w:fldChar w:fldCharType="begin"/>
            </w:r>
            <w:r w:rsidR="002E0ABB">
              <w:rPr>
                <w:noProof/>
                <w:webHidden/>
              </w:rPr>
              <w:instrText xml:space="preserve"> PAGEREF _Toc391365211 \h </w:instrText>
            </w:r>
            <w:r w:rsidR="002E0ABB">
              <w:rPr>
                <w:noProof/>
                <w:webHidden/>
              </w:rPr>
            </w:r>
            <w:r w:rsidR="002E0ABB">
              <w:rPr>
                <w:noProof/>
                <w:webHidden/>
              </w:rPr>
              <w:fldChar w:fldCharType="separate"/>
            </w:r>
            <w:r w:rsidR="00866F47">
              <w:rPr>
                <w:noProof/>
                <w:webHidden/>
              </w:rPr>
              <w:t>6</w:t>
            </w:r>
            <w:r w:rsidR="002E0ABB">
              <w:rPr>
                <w:noProof/>
                <w:webHidden/>
              </w:rPr>
              <w:fldChar w:fldCharType="end"/>
            </w:r>
          </w:hyperlink>
        </w:p>
        <w:p w:rsidR="002E0ABB" w:rsidRDefault="00511508">
          <w:pPr>
            <w:pStyle w:val="INNH3"/>
            <w:rPr>
              <w:noProof/>
              <w:sz w:val="22"/>
              <w:szCs w:val="22"/>
              <w:lang w:eastAsia="nb-NO"/>
            </w:rPr>
          </w:pPr>
          <w:hyperlink w:anchor="_Toc391365212" w:history="1">
            <w:r w:rsidR="002E0ABB" w:rsidRPr="00153985">
              <w:rPr>
                <w:rStyle w:val="Hyperkobling"/>
                <w:noProof/>
              </w:rPr>
              <w:t>4.4.</w:t>
            </w:r>
            <w:r w:rsidR="002E0ABB">
              <w:rPr>
                <w:noProof/>
                <w:sz w:val="22"/>
                <w:szCs w:val="22"/>
                <w:lang w:eastAsia="nb-NO"/>
              </w:rPr>
              <w:tab/>
            </w:r>
            <w:r w:rsidR="002E0ABB" w:rsidRPr="00153985">
              <w:rPr>
                <w:rStyle w:val="Hyperkobling"/>
                <w:noProof/>
              </w:rPr>
              <w:t>Låneramme</w:t>
            </w:r>
            <w:r w:rsidR="002E0ABB">
              <w:rPr>
                <w:noProof/>
                <w:webHidden/>
              </w:rPr>
              <w:tab/>
            </w:r>
            <w:r w:rsidR="002E0ABB">
              <w:rPr>
                <w:noProof/>
                <w:webHidden/>
              </w:rPr>
              <w:fldChar w:fldCharType="begin"/>
            </w:r>
            <w:r w:rsidR="002E0ABB">
              <w:rPr>
                <w:noProof/>
                <w:webHidden/>
              </w:rPr>
              <w:instrText xml:space="preserve"> PAGEREF _Toc391365212 \h </w:instrText>
            </w:r>
            <w:r w:rsidR="002E0ABB">
              <w:rPr>
                <w:noProof/>
                <w:webHidden/>
              </w:rPr>
            </w:r>
            <w:r w:rsidR="002E0ABB">
              <w:rPr>
                <w:noProof/>
                <w:webHidden/>
              </w:rPr>
              <w:fldChar w:fldCharType="separate"/>
            </w:r>
            <w:r w:rsidR="00866F47">
              <w:rPr>
                <w:noProof/>
                <w:webHidden/>
              </w:rPr>
              <w:t>6</w:t>
            </w:r>
            <w:r w:rsidR="002E0ABB">
              <w:rPr>
                <w:noProof/>
                <w:webHidden/>
              </w:rPr>
              <w:fldChar w:fldCharType="end"/>
            </w:r>
          </w:hyperlink>
        </w:p>
        <w:p w:rsidR="002E0ABB" w:rsidRDefault="00511508">
          <w:pPr>
            <w:pStyle w:val="INNH3"/>
            <w:rPr>
              <w:noProof/>
              <w:sz w:val="22"/>
              <w:szCs w:val="22"/>
              <w:lang w:eastAsia="nb-NO"/>
            </w:rPr>
          </w:pPr>
          <w:hyperlink w:anchor="_Toc391365213" w:history="1">
            <w:r w:rsidR="002E0ABB" w:rsidRPr="00153985">
              <w:rPr>
                <w:rStyle w:val="Hyperkobling"/>
                <w:noProof/>
              </w:rPr>
              <w:t>4.5.</w:t>
            </w:r>
            <w:r w:rsidR="002E0ABB">
              <w:rPr>
                <w:noProof/>
                <w:sz w:val="22"/>
                <w:szCs w:val="22"/>
                <w:lang w:eastAsia="nb-NO"/>
              </w:rPr>
              <w:tab/>
            </w:r>
            <w:r w:rsidR="002E0ABB" w:rsidRPr="00153985">
              <w:rPr>
                <w:rStyle w:val="Hyperkobling"/>
                <w:noProof/>
              </w:rPr>
              <w:t>Godtgjørelse til representanter i styrende organer</w:t>
            </w:r>
            <w:r w:rsidR="002E0ABB">
              <w:rPr>
                <w:noProof/>
                <w:webHidden/>
              </w:rPr>
              <w:tab/>
            </w:r>
            <w:r w:rsidR="002E0ABB">
              <w:rPr>
                <w:noProof/>
                <w:webHidden/>
              </w:rPr>
              <w:fldChar w:fldCharType="begin"/>
            </w:r>
            <w:r w:rsidR="002E0ABB">
              <w:rPr>
                <w:noProof/>
                <w:webHidden/>
              </w:rPr>
              <w:instrText xml:space="preserve"> PAGEREF _Toc391365213 \h </w:instrText>
            </w:r>
            <w:r w:rsidR="002E0ABB">
              <w:rPr>
                <w:noProof/>
                <w:webHidden/>
              </w:rPr>
            </w:r>
            <w:r w:rsidR="002E0ABB">
              <w:rPr>
                <w:noProof/>
                <w:webHidden/>
              </w:rPr>
              <w:fldChar w:fldCharType="separate"/>
            </w:r>
            <w:r w:rsidR="00866F47">
              <w:rPr>
                <w:noProof/>
                <w:webHidden/>
              </w:rPr>
              <w:t>6</w:t>
            </w:r>
            <w:r w:rsidR="002E0ABB">
              <w:rPr>
                <w:noProof/>
                <w:webHidden/>
              </w:rPr>
              <w:fldChar w:fldCharType="end"/>
            </w:r>
          </w:hyperlink>
        </w:p>
        <w:p w:rsidR="002E0ABB" w:rsidRDefault="00511508">
          <w:pPr>
            <w:pStyle w:val="INNH3"/>
            <w:rPr>
              <w:noProof/>
              <w:sz w:val="22"/>
              <w:szCs w:val="22"/>
              <w:lang w:eastAsia="nb-NO"/>
            </w:rPr>
          </w:pPr>
          <w:hyperlink w:anchor="_Toc391365214" w:history="1">
            <w:r w:rsidR="002E0ABB" w:rsidRPr="00153985">
              <w:rPr>
                <w:rStyle w:val="Hyperkobling"/>
                <w:noProof/>
              </w:rPr>
              <w:t>4.6.</w:t>
            </w:r>
            <w:r w:rsidR="002E0ABB">
              <w:rPr>
                <w:noProof/>
                <w:sz w:val="22"/>
                <w:szCs w:val="22"/>
                <w:lang w:eastAsia="nb-NO"/>
              </w:rPr>
              <w:tab/>
            </w:r>
            <w:r w:rsidR="002E0ABB" w:rsidRPr="00153985">
              <w:rPr>
                <w:rStyle w:val="Hyperkobling"/>
                <w:noProof/>
              </w:rPr>
              <w:t>Ansettelsesvilkår</w:t>
            </w:r>
            <w:r w:rsidR="002E0ABB">
              <w:rPr>
                <w:noProof/>
                <w:webHidden/>
              </w:rPr>
              <w:tab/>
            </w:r>
            <w:r w:rsidR="002E0ABB">
              <w:rPr>
                <w:noProof/>
                <w:webHidden/>
              </w:rPr>
              <w:fldChar w:fldCharType="begin"/>
            </w:r>
            <w:r w:rsidR="002E0ABB">
              <w:rPr>
                <w:noProof/>
                <w:webHidden/>
              </w:rPr>
              <w:instrText xml:space="preserve"> PAGEREF _Toc391365214 \h </w:instrText>
            </w:r>
            <w:r w:rsidR="002E0ABB">
              <w:rPr>
                <w:noProof/>
                <w:webHidden/>
              </w:rPr>
            </w:r>
            <w:r w:rsidR="002E0ABB">
              <w:rPr>
                <w:noProof/>
                <w:webHidden/>
              </w:rPr>
              <w:fldChar w:fldCharType="separate"/>
            </w:r>
            <w:r w:rsidR="00866F47">
              <w:rPr>
                <w:noProof/>
                <w:webHidden/>
              </w:rPr>
              <w:t>6</w:t>
            </w:r>
            <w:r w:rsidR="002E0ABB">
              <w:rPr>
                <w:noProof/>
                <w:webHidden/>
              </w:rPr>
              <w:fldChar w:fldCharType="end"/>
            </w:r>
          </w:hyperlink>
        </w:p>
        <w:p w:rsidR="002E0ABB" w:rsidRDefault="00511508">
          <w:pPr>
            <w:pStyle w:val="INNH2"/>
            <w:tabs>
              <w:tab w:val="right" w:leader="dot" w:pos="9062"/>
            </w:tabs>
            <w:rPr>
              <w:noProof/>
              <w:sz w:val="22"/>
              <w:szCs w:val="22"/>
              <w:lang w:eastAsia="nb-NO"/>
            </w:rPr>
          </w:pPr>
          <w:hyperlink w:anchor="_Toc391365215" w:history="1">
            <w:r w:rsidR="002E0ABB" w:rsidRPr="00153985">
              <w:rPr>
                <w:rStyle w:val="Hyperkobling"/>
                <w:noProof/>
              </w:rPr>
              <w:t>Kapittel V. Om selskapsavtalen</w:t>
            </w:r>
            <w:r w:rsidR="002E0ABB">
              <w:rPr>
                <w:noProof/>
                <w:webHidden/>
              </w:rPr>
              <w:tab/>
            </w:r>
            <w:r w:rsidR="002E0ABB">
              <w:rPr>
                <w:noProof/>
                <w:webHidden/>
              </w:rPr>
              <w:fldChar w:fldCharType="begin"/>
            </w:r>
            <w:r w:rsidR="002E0ABB">
              <w:rPr>
                <w:noProof/>
                <w:webHidden/>
              </w:rPr>
              <w:instrText xml:space="preserve"> PAGEREF _Toc391365215 \h </w:instrText>
            </w:r>
            <w:r w:rsidR="002E0ABB">
              <w:rPr>
                <w:noProof/>
                <w:webHidden/>
              </w:rPr>
            </w:r>
            <w:r w:rsidR="002E0ABB">
              <w:rPr>
                <w:noProof/>
                <w:webHidden/>
              </w:rPr>
              <w:fldChar w:fldCharType="separate"/>
            </w:r>
            <w:r w:rsidR="00866F47">
              <w:rPr>
                <w:noProof/>
                <w:webHidden/>
              </w:rPr>
              <w:t>6</w:t>
            </w:r>
            <w:r w:rsidR="002E0ABB">
              <w:rPr>
                <w:noProof/>
                <w:webHidden/>
              </w:rPr>
              <w:fldChar w:fldCharType="end"/>
            </w:r>
          </w:hyperlink>
        </w:p>
        <w:p w:rsidR="002E0ABB" w:rsidRDefault="00511508">
          <w:pPr>
            <w:pStyle w:val="INNH3"/>
            <w:rPr>
              <w:noProof/>
              <w:sz w:val="22"/>
              <w:szCs w:val="22"/>
              <w:lang w:eastAsia="nb-NO"/>
            </w:rPr>
          </w:pPr>
          <w:hyperlink w:anchor="_Toc391365216" w:history="1">
            <w:r w:rsidR="002E0ABB" w:rsidRPr="00153985">
              <w:rPr>
                <w:rStyle w:val="Hyperkobling"/>
                <w:noProof/>
              </w:rPr>
              <w:t>5.1.</w:t>
            </w:r>
            <w:r w:rsidR="002E0ABB">
              <w:rPr>
                <w:noProof/>
                <w:sz w:val="22"/>
                <w:szCs w:val="22"/>
                <w:lang w:eastAsia="nb-NO"/>
              </w:rPr>
              <w:tab/>
            </w:r>
            <w:r w:rsidR="002E0ABB" w:rsidRPr="00153985">
              <w:rPr>
                <w:rStyle w:val="Hyperkobling"/>
                <w:noProof/>
              </w:rPr>
              <w:t>Endring av selskapsavtalen</w:t>
            </w:r>
            <w:r w:rsidR="002E0ABB">
              <w:rPr>
                <w:noProof/>
                <w:webHidden/>
              </w:rPr>
              <w:tab/>
            </w:r>
            <w:r w:rsidR="002E0ABB">
              <w:rPr>
                <w:noProof/>
                <w:webHidden/>
              </w:rPr>
              <w:fldChar w:fldCharType="begin"/>
            </w:r>
            <w:r w:rsidR="002E0ABB">
              <w:rPr>
                <w:noProof/>
                <w:webHidden/>
              </w:rPr>
              <w:instrText xml:space="preserve"> PAGEREF _Toc391365216 \h </w:instrText>
            </w:r>
            <w:r w:rsidR="002E0ABB">
              <w:rPr>
                <w:noProof/>
                <w:webHidden/>
              </w:rPr>
            </w:r>
            <w:r w:rsidR="002E0ABB">
              <w:rPr>
                <w:noProof/>
                <w:webHidden/>
              </w:rPr>
              <w:fldChar w:fldCharType="separate"/>
            </w:r>
            <w:r w:rsidR="00866F47">
              <w:rPr>
                <w:noProof/>
                <w:webHidden/>
              </w:rPr>
              <w:t>6</w:t>
            </w:r>
            <w:r w:rsidR="002E0ABB">
              <w:rPr>
                <w:noProof/>
                <w:webHidden/>
              </w:rPr>
              <w:fldChar w:fldCharType="end"/>
            </w:r>
          </w:hyperlink>
        </w:p>
        <w:p w:rsidR="002E0ABB" w:rsidRDefault="00511508">
          <w:pPr>
            <w:pStyle w:val="INNH3"/>
            <w:rPr>
              <w:noProof/>
              <w:sz w:val="22"/>
              <w:szCs w:val="22"/>
              <w:lang w:eastAsia="nb-NO"/>
            </w:rPr>
          </w:pPr>
          <w:hyperlink w:anchor="_Toc391365217" w:history="1">
            <w:r w:rsidR="002E0ABB" w:rsidRPr="00153985">
              <w:rPr>
                <w:rStyle w:val="Hyperkobling"/>
                <w:noProof/>
              </w:rPr>
              <w:t>5.2.</w:t>
            </w:r>
            <w:r w:rsidR="002E0ABB">
              <w:rPr>
                <w:noProof/>
                <w:sz w:val="22"/>
                <w:szCs w:val="22"/>
                <w:lang w:eastAsia="nb-NO"/>
              </w:rPr>
              <w:tab/>
            </w:r>
            <w:r w:rsidR="002E0ABB" w:rsidRPr="00153985">
              <w:rPr>
                <w:rStyle w:val="Hyperkobling"/>
                <w:noProof/>
              </w:rPr>
              <w:t>Utvidelse av selskapet</w:t>
            </w:r>
            <w:r w:rsidR="002E0ABB">
              <w:rPr>
                <w:noProof/>
                <w:webHidden/>
              </w:rPr>
              <w:tab/>
            </w:r>
            <w:r w:rsidR="002E0ABB">
              <w:rPr>
                <w:noProof/>
                <w:webHidden/>
              </w:rPr>
              <w:fldChar w:fldCharType="begin"/>
            </w:r>
            <w:r w:rsidR="002E0ABB">
              <w:rPr>
                <w:noProof/>
                <w:webHidden/>
              </w:rPr>
              <w:instrText xml:space="preserve"> PAGEREF _Toc391365217 \h </w:instrText>
            </w:r>
            <w:r w:rsidR="002E0ABB">
              <w:rPr>
                <w:noProof/>
                <w:webHidden/>
              </w:rPr>
            </w:r>
            <w:r w:rsidR="002E0ABB">
              <w:rPr>
                <w:noProof/>
                <w:webHidden/>
              </w:rPr>
              <w:fldChar w:fldCharType="separate"/>
            </w:r>
            <w:r w:rsidR="00866F47">
              <w:rPr>
                <w:noProof/>
                <w:webHidden/>
              </w:rPr>
              <w:t>7</w:t>
            </w:r>
            <w:r w:rsidR="002E0ABB">
              <w:rPr>
                <w:noProof/>
                <w:webHidden/>
              </w:rPr>
              <w:fldChar w:fldCharType="end"/>
            </w:r>
          </w:hyperlink>
        </w:p>
        <w:p w:rsidR="002E0ABB" w:rsidRDefault="00511508">
          <w:pPr>
            <w:pStyle w:val="INNH3"/>
            <w:rPr>
              <w:noProof/>
              <w:sz w:val="22"/>
              <w:szCs w:val="22"/>
              <w:lang w:eastAsia="nb-NO"/>
            </w:rPr>
          </w:pPr>
          <w:hyperlink w:anchor="_Toc391365218" w:history="1">
            <w:r w:rsidR="002E0ABB" w:rsidRPr="00153985">
              <w:rPr>
                <w:rStyle w:val="Hyperkobling"/>
                <w:noProof/>
              </w:rPr>
              <w:t>5.3.</w:t>
            </w:r>
            <w:r w:rsidR="002E0ABB">
              <w:rPr>
                <w:noProof/>
                <w:sz w:val="22"/>
                <w:szCs w:val="22"/>
                <w:lang w:eastAsia="nb-NO"/>
              </w:rPr>
              <w:tab/>
            </w:r>
            <w:r w:rsidR="002E0ABB" w:rsidRPr="00153985">
              <w:rPr>
                <w:rStyle w:val="Hyperkobling"/>
                <w:noProof/>
              </w:rPr>
              <w:t>Uttreden fra selskapet</w:t>
            </w:r>
            <w:r w:rsidR="002E0ABB">
              <w:rPr>
                <w:noProof/>
                <w:webHidden/>
              </w:rPr>
              <w:tab/>
            </w:r>
            <w:r w:rsidR="002E0ABB">
              <w:rPr>
                <w:noProof/>
                <w:webHidden/>
              </w:rPr>
              <w:fldChar w:fldCharType="begin"/>
            </w:r>
            <w:r w:rsidR="002E0ABB">
              <w:rPr>
                <w:noProof/>
                <w:webHidden/>
              </w:rPr>
              <w:instrText xml:space="preserve"> PAGEREF _Toc391365218 \h </w:instrText>
            </w:r>
            <w:r w:rsidR="002E0ABB">
              <w:rPr>
                <w:noProof/>
                <w:webHidden/>
              </w:rPr>
            </w:r>
            <w:r w:rsidR="002E0ABB">
              <w:rPr>
                <w:noProof/>
                <w:webHidden/>
              </w:rPr>
              <w:fldChar w:fldCharType="separate"/>
            </w:r>
            <w:r w:rsidR="00866F47">
              <w:rPr>
                <w:noProof/>
                <w:webHidden/>
              </w:rPr>
              <w:t>7</w:t>
            </w:r>
            <w:r w:rsidR="002E0ABB">
              <w:rPr>
                <w:noProof/>
                <w:webHidden/>
              </w:rPr>
              <w:fldChar w:fldCharType="end"/>
            </w:r>
          </w:hyperlink>
        </w:p>
        <w:p w:rsidR="002E0ABB" w:rsidRDefault="00511508">
          <w:pPr>
            <w:pStyle w:val="INNH3"/>
            <w:rPr>
              <w:noProof/>
              <w:sz w:val="22"/>
              <w:szCs w:val="22"/>
              <w:lang w:eastAsia="nb-NO"/>
            </w:rPr>
          </w:pPr>
          <w:hyperlink w:anchor="_Toc391365219" w:history="1">
            <w:r w:rsidR="002E0ABB" w:rsidRPr="00153985">
              <w:rPr>
                <w:rStyle w:val="Hyperkobling"/>
                <w:noProof/>
              </w:rPr>
              <w:t>5.4.</w:t>
            </w:r>
            <w:r w:rsidR="002E0ABB">
              <w:rPr>
                <w:noProof/>
                <w:sz w:val="22"/>
                <w:szCs w:val="22"/>
                <w:lang w:eastAsia="nb-NO"/>
              </w:rPr>
              <w:tab/>
            </w:r>
            <w:r w:rsidR="002E0ABB" w:rsidRPr="00153985">
              <w:rPr>
                <w:rStyle w:val="Hyperkobling"/>
                <w:noProof/>
              </w:rPr>
              <w:t>Oppløsning av selskapet</w:t>
            </w:r>
            <w:r w:rsidR="002E0ABB">
              <w:rPr>
                <w:noProof/>
                <w:webHidden/>
              </w:rPr>
              <w:tab/>
            </w:r>
            <w:r w:rsidR="002E0ABB">
              <w:rPr>
                <w:noProof/>
                <w:webHidden/>
              </w:rPr>
              <w:fldChar w:fldCharType="begin"/>
            </w:r>
            <w:r w:rsidR="002E0ABB">
              <w:rPr>
                <w:noProof/>
                <w:webHidden/>
              </w:rPr>
              <w:instrText xml:space="preserve"> PAGEREF _Toc391365219 \h </w:instrText>
            </w:r>
            <w:r w:rsidR="002E0ABB">
              <w:rPr>
                <w:noProof/>
                <w:webHidden/>
              </w:rPr>
            </w:r>
            <w:r w:rsidR="002E0ABB">
              <w:rPr>
                <w:noProof/>
                <w:webHidden/>
              </w:rPr>
              <w:fldChar w:fldCharType="separate"/>
            </w:r>
            <w:r w:rsidR="00866F47">
              <w:rPr>
                <w:noProof/>
                <w:webHidden/>
              </w:rPr>
              <w:t>7</w:t>
            </w:r>
            <w:r w:rsidR="002E0ABB">
              <w:rPr>
                <w:noProof/>
                <w:webHidden/>
              </w:rPr>
              <w:fldChar w:fldCharType="end"/>
            </w:r>
          </w:hyperlink>
        </w:p>
        <w:p w:rsidR="002E0ABB" w:rsidRDefault="00511508">
          <w:pPr>
            <w:pStyle w:val="INNH3"/>
            <w:rPr>
              <w:noProof/>
              <w:sz w:val="22"/>
              <w:szCs w:val="22"/>
              <w:lang w:eastAsia="nb-NO"/>
            </w:rPr>
          </w:pPr>
          <w:hyperlink w:anchor="_Toc391365220" w:history="1">
            <w:r w:rsidR="002E0ABB" w:rsidRPr="00153985">
              <w:rPr>
                <w:rStyle w:val="Hyperkobling"/>
                <w:noProof/>
              </w:rPr>
              <w:t>5.5.</w:t>
            </w:r>
            <w:r w:rsidR="002E0ABB">
              <w:rPr>
                <w:noProof/>
                <w:sz w:val="22"/>
                <w:szCs w:val="22"/>
                <w:lang w:eastAsia="nb-NO"/>
              </w:rPr>
              <w:tab/>
            </w:r>
            <w:r w:rsidR="002E0ABB" w:rsidRPr="00153985">
              <w:rPr>
                <w:rStyle w:val="Hyperkobling"/>
                <w:noProof/>
              </w:rPr>
              <w:t>Ikrafttredelse</w:t>
            </w:r>
            <w:r w:rsidR="002E0ABB">
              <w:rPr>
                <w:noProof/>
                <w:webHidden/>
              </w:rPr>
              <w:tab/>
            </w:r>
            <w:r w:rsidR="002E0ABB">
              <w:rPr>
                <w:noProof/>
                <w:webHidden/>
              </w:rPr>
              <w:fldChar w:fldCharType="begin"/>
            </w:r>
            <w:r w:rsidR="002E0ABB">
              <w:rPr>
                <w:noProof/>
                <w:webHidden/>
              </w:rPr>
              <w:instrText xml:space="preserve"> PAGEREF _Toc391365220 \h </w:instrText>
            </w:r>
            <w:r w:rsidR="002E0ABB">
              <w:rPr>
                <w:noProof/>
                <w:webHidden/>
              </w:rPr>
            </w:r>
            <w:r w:rsidR="002E0ABB">
              <w:rPr>
                <w:noProof/>
                <w:webHidden/>
              </w:rPr>
              <w:fldChar w:fldCharType="separate"/>
            </w:r>
            <w:r w:rsidR="00866F47">
              <w:rPr>
                <w:noProof/>
                <w:webHidden/>
              </w:rPr>
              <w:t>7</w:t>
            </w:r>
            <w:r w:rsidR="002E0ABB">
              <w:rPr>
                <w:noProof/>
                <w:webHidden/>
              </w:rPr>
              <w:fldChar w:fldCharType="end"/>
            </w:r>
          </w:hyperlink>
        </w:p>
        <w:p w:rsidR="002E0ABB" w:rsidRDefault="00511508">
          <w:pPr>
            <w:pStyle w:val="INNH3"/>
            <w:rPr>
              <w:noProof/>
              <w:sz w:val="22"/>
              <w:szCs w:val="22"/>
              <w:lang w:eastAsia="nb-NO"/>
            </w:rPr>
          </w:pPr>
          <w:hyperlink w:anchor="_Toc391365221" w:history="1">
            <w:r w:rsidR="002E0ABB" w:rsidRPr="00153985">
              <w:rPr>
                <w:rStyle w:val="Hyperkobling"/>
                <w:noProof/>
              </w:rPr>
              <w:t>5.6</w:t>
            </w:r>
            <w:r w:rsidR="002E0ABB">
              <w:rPr>
                <w:noProof/>
                <w:sz w:val="22"/>
                <w:szCs w:val="22"/>
                <w:lang w:eastAsia="nb-NO"/>
              </w:rPr>
              <w:tab/>
            </w:r>
            <w:r w:rsidR="002E0ABB" w:rsidRPr="00153985">
              <w:rPr>
                <w:rStyle w:val="Hyperkobling"/>
                <w:noProof/>
              </w:rPr>
              <w:t>Tvister</w:t>
            </w:r>
            <w:r w:rsidR="002E0ABB">
              <w:rPr>
                <w:noProof/>
                <w:webHidden/>
              </w:rPr>
              <w:tab/>
            </w:r>
            <w:r w:rsidR="002E0ABB">
              <w:rPr>
                <w:noProof/>
                <w:webHidden/>
              </w:rPr>
              <w:fldChar w:fldCharType="begin"/>
            </w:r>
            <w:r w:rsidR="002E0ABB">
              <w:rPr>
                <w:noProof/>
                <w:webHidden/>
              </w:rPr>
              <w:instrText xml:space="preserve"> PAGEREF _Toc391365221 \h </w:instrText>
            </w:r>
            <w:r w:rsidR="002E0ABB">
              <w:rPr>
                <w:noProof/>
                <w:webHidden/>
              </w:rPr>
            </w:r>
            <w:r w:rsidR="002E0ABB">
              <w:rPr>
                <w:noProof/>
                <w:webHidden/>
              </w:rPr>
              <w:fldChar w:fldCharType="separate"/>
            </w:r>
            <w:r w:rsidR="00866F47">
              <w:rPr>
                <w:noProof/>
                <w:webHidden/>
              </w:rPr>
              <w:t>7</w:t>
            </w:r>
            <w:r w:rsidR="002E0ABB">
              <w:rPr>
                <w:noProof/>
                <w:webHidden/>
              </w:rPr>
              <w:fldChar w:fldCharType="end"/>
            </w:r>
          </w:hyperlink>
        </w:p>
        <w:p w:rsidR="002E0ABB" w:rsidRDefault="00511508">
          <w:pPr>
            <w:pStyle w:val="INNH3"/>
            <w:rPr>
              <w:noProof/>
              <w:sz w:val="22"/>
              <w:szCs w:val="22"/>
              <w:lang w:eastAsia="nb-NO"/>
            </w:rPr>
          </w:pPr>
          <w:hyperlink w:anchor="_Toc391365222" w:history="1">
            <w:r w:rsidR="002E0ABB" w:rsidRPr="00153985">
              <w:rPr>
                <w:rStyle w:val="Hyperkobling"/>
                <w:noProof/>
              </w:rPr>
              <w:t>5.7.</w:t>
            </w:r>
            <w:r w:rsidR="002E0ABB">
              <w:rPr>
                <w:noProof/>
                <w:sz w:val="22"/>
                <w:szCs w:val="22"/>
                <w:lang w:eastAsia="nb-NO"/>
              </w:rPr>
              <w:tab/>
            </w:r>
            <w:r w:rsidR="002E0ABB" w:rsidRPr="00153985">
              <w:rPr>
                <w:rStyle w:val="Hyperkobling"/>
                <w:noProof/>
              </w:rPr>
              <w:t>Andre bestemmelser</w:t>
            </w:r>
            <w:r w:rsidR="002E0ABB">
              <w:rPr>
                <w:noProof/>
                <w:webHidden/>
              </w:rPr>
              <w:tab/>
            </w:r>
            <w:r w:rsidR="002E0ABB">
              <w:rPr>
                <w:noProof/>
                <w:webHidden/>
              </w:rPr>
              <w:fldChar w:fldCharType="begin"/>
            </w:r>
            <w:r w:rsidR="002E0ABB">
              <w:rPr>
                <w:noProof/>
                <w:webHidden/>
              </w:rPr>
              <w:instrText xml:space="preserve"> PAGEREF _Toc391365222 \h </w:instrText>
            </w:r>
            <w:r w:rsidR="002E0ABB">
              <w:rPr>
                <w:noProof/>
                <w:webHidden/>
              </w:rPr>
            </w:r>
            <w:r w:rsidR="002E0ABB">
              <w:rPr>
                <w:noProof/>
                <w:webHidden/>
              </w:rPr>
              <w:fldChar w:fldCharType="separate"/>
            </w:r>
            <w:r w:rsidR="00866F47">
              <w:rPr>
                <w:noProof/>
                <w:webHidden/>
              </w:rPr>
              <w:t>7</w:t>
            </w:r>
            <w:r w:rsidR="002E0ABB">
              <w:rPr>
                <w:noProof/>
                <w:webHidden/>
              </w:rPr>
              <w:fldChar w:fldCharType="end"/>
            </w:r>
          </w:hyperlink>
        </w:p>
        <w:p w:rsidR="00564516" w:rsidRPr="0039626C" w:rsidRDefault="00564516" w:rsidP="00AC031D">
          <w:pPr>
            <w:spacing w:before="120" w:after="120"/>
            <w:rPr>
              <w:sz w:val="24"/>
              <w:szCs w:val="24"/>
            </w:rPr>
          </w:pPr>
          <w:r w:rsidRPr="0039626C">
            <w:rPr>
              <w:b/>
              <w:bCs/>
              <w:sz w:val="24"/>
              <w:szCs w:val="24"/>
            </w:rPr>
            <w:fldChar w:fldCharType="end"/>
          </w:r>
        </w:p>
      </w:sdtContent>
    </w:sdt>
    <w:p w:rsidR="008A03A1" w:rsidRPr="0039626C" w:rsidRDefault="008A03A1" w:rsidP="00AC031D">
      <w:pPr>
        <w:spacing w:before="120" w:after="120"/>
        <w:rPr>
          <w:rFonts w:cstheme="minorHAnsi"/>
          <w:sz w:val="24"/>
          <w:szCs w:val="24"/>
          <w:lang w:eastAsia="nb-NO"/>
        </w:rPr>
      </w:pPr>
    </w:p>
    <w:p w:rsidR="003B3D9F" w:rsidRDefault="003B3D9F" w:rsidP="00AC031D">
      <w:pPr>
        <w:spacing w:before="120" w:after="120"/>
        <w:rPr>
          <w:caps/>
          <w:spacing w:val="15"/>
          <w:sz w:val="24"/>
          <w:szCs w:val="24"/>
        </w:rPr>
      </w:pPr>
      <w:bookmarkStart w:id="1" w:name="_Toc353454204"/>
      <w:r>
        <w:rPr>
          <w:sz w:val="24"/>
          <w:szCs w:val="24"/>
        </w:rPr>
        <w:br w:type="page"/>
      </w:r>
    </w:p>
    <w:p w:rsidR="004A46AA" w:rsidRPr="00FB3062" w:rsidRDefault="00B867EA" w:rsidP="00AC031D">
      <w:pPr>
        <w:pStyle w:val="Overskrift2"/>
        <w:spacing w:before="120" w:after="120"/>
        <w:rPr>
          <w:sz w:val="24"/>
          <w:szCs w:val="24"/>
        </w:rPr>
      </w:pPr>
      <w:bookmarkStart w:id="2" w:name="_Toc391365194"/>
      <w:r w:rsidRPr="0039626C">
        <w:rPr>
          <w:sz w:val="24"/>
          <w:szCs w:val="24"/>
        </w:rPr>
        <w:lastRenderedPageBreak/>
        <w:t>Kapittel I. Selskapsinformasjon</w:t>
      </w:r>
      <w:bookmarkEnd w:id="1"/>
      <w:bookmarkEnd w:id="2"/>
    </w:p>
    <w:p w:rsidR="0069081C" w:rsidRPr="0039626C" w:rsidRDefault="003F1F0E" w:rsidP="00AC031D">
      <w:pPr>
        <w:pStyle w:val="Overskrift3"/>
        <w:numPr>
          <w:ilvl w:val="1"/>
          <w:numId w:val="14"/>
        </w:numPr>
        <w:spacing w:before="120" w:after="120"/>
        <w:rPr>
          <w:sz w:val="24"/>
          <w:szCs w:val="24"/>
        </w:rPr>
      </w:pPr>
      <w:bookmarkStart w:id="3" w:name="_Toc353454205"/>
      <w:bookmarkStart w:id="4" w:name="_Toc391365195"/>
      <w:r w:rsidRPr="0039626C">
        <w:rPr>
          <w:sz w:val="24"/>
          <w:szCs w:val="24"/>
        </w:rPr>
        <w:t>Selskapets navn</w:t>
      </w:r>
      <w:bookmarkEnd w:id="3"/>
      <w:bookmarkEnd w:id="4"/>
    </w:p>
    <w:p w:rsidR="003F1F0E" w:rsidRPr="0039626C" w:rsidRDefault="003F1F0E" w:rsidP="00AC031D">
      <w:pPr>
        <w:spacing w:before="120" w:after="120"/>
        <w:rPr>
          <w:rFonts w:eastAsia="Times New Roman" w:cstheme="minorHAnsi"/>
          <w:sz w:val="24"/>
          <w:szCs w:val="24"/>
          <w:lang w:eastAsia="nb-NO"/>
        </w:rPr>
      </w:pPr>
      <w:r w:rsidRPr="0039626C">
        <w:rPr>
          <w:rFonts w:eastAsia="Times New Roman" w:cstheme="minorHAnsi"/>
          <w:sz w:val="24"/>
          <w:szCs w:val="24"/>
          <w:lang w:eastAsia="nb-NO"/>
        </w:rPr>
        <w:t>[Selskapets navn] er et interkommunalt selskap, opprettet med hjemmel i lov om interkommunale selskaper lov av 29. januar 1999 nr. 6 (IKS</w:t>
      </w:r>
      <w:r w:rsidR="00B63BCF" w:rsidRPr="0039626C">
        <w:rPr>
          <w:rFonts w:eastAsia="Times New Roman" w:cstheme="minorHAnsi"/>
          <w:sz w:val="24"/>
          <w:szCs w:val="24"/>
          <w:lang w:eastAsia="nb-NO"/>
        </w:rPr>
        <w:t>-loven</w:t>
      </w:r>
      <w:r w:rsidRPr="0039626C">
        <w:rPr>
          <w:rFonts w:eastAsia="Times New Roman" w:cstheme="minorHAnsi"/>
          <w:sz w:val="24"/>
          <w:szCs w:val="24"/>
          <w:lang w:eastAsia="nb-NO"/>
        </w:rPr>
        <w:t>). Selskapet er et selvstendig rettssubjekt registrert i Foretaksregisteret.</w:t>
      </w:r>
    </w:p>
    <w:p w:rsidR="005566B9" w:rsidRPr="0039626C" w:rsidRDefault="005566B9" w:rsidP="00AC031D">
      <w:pPr>
        <w:spacing w:before="120" w:after="120"/>
        <w:rPr>
          <w:rFonts w:eastAsia="Times New Roman" w:cstheme="minorHAnsi"/>
          <w:sz w:val="24"/>
          <w:szCs w:val="24"/>
          <w:lang w:eastAsia="nb-NO"/>
        </w:rPr>
      </w:pPr>
    </w:p>
    <w:p w:rsidR="00020417" w:rsidRPr="0039626C" w:rsidRDefault="00795F0C" w:rsidP="00AC031D">
      <w:pPr>
        <w:pStyle w:val="Overskrift3"/>
        <w:numPr>
          <w:ilvl w:val="1"/>
          <w:numId w:val="14"/>
        </w:numPr>
        <w:spacing w:before="120" w:after="120"/>
        <w:rPr>
          <w:sz w:val="24"/>
          <w:szCs w:val="24"/>
        </w:rPr>
      </w:pPr>
      <w:bookmarkStart w:id="5" w:name="_Toc353454206"/>
      <w:bookmarkStart w:id="6" w:name="_Toc391365196"/>
      <w:r w:rsidRPr="0039626C">
        <w:rPr>
          <w:sz w:val="24"/>
          <w:szCs w:val="24"/>
        </w:rPr>
        <w:t>Deltakere i s</w:t>
      </w:r>
      <w:r w:rsidR="00020417" w:rsidRPr="0039626C">
        <w:rPr>
          <w:sz w:val="24"/>
          <w:szCs w:val="24"/>
        </w:rPr>
        <w:t>elskapet</w:t>
      </w:r>
      <w:bookmarkEnd w:id="5"/>
      <w:bookmarkEnd w:id="6"/>
    </w:p>
    <w:p w:rsidR="000E1742" w:rsidRPr="0039626C" w:rsidRDefault="000E1742" w:rsidP="00AC031D">
      <w:pPr>
        <w:spacing w:before="120" w:after="120"/>
        <w:rPr>
          <w:rFonts w:cstheme="minorHAnsi"/>
          <w:sz w:val="24"/>
          <w:szCs w:val="24"/>
        </w:rPr>
      </w:pPr>
      <w:r w:rsidRPr="0039626C">
        <w:rPr>
          <w:rFonts w:cstheme="minorHAnsi"/>
          <w:sz w:val="24"/>
          <w:szCs w:val="24"/>
        </w:rPr>
        <w:t>Selskapet eies av kommunene</w:t>
      </w:r>
      <w:r w:rsidR="00E243F8" w:rsidRPr="0039626C">
        <w:rPr>
          <w:rFonts w:cstheme="minorHAnsi"/>
          <w:sz w:val="24"/>
          <w:szCs w:val="24"/>
        </w:rPr>
        <w:t>…</w:t>
      </w:r>
    </w:p>
    <w:p w:rsidR="005566B9" w:rsidRPr="0039626C" w:rsidRDefault="005566B9" w:rsidP="00AC031D">
      <w:pPr>
        <w:spacing w:before="120" w:after="120"/>
        <w:rPr>
          <w:rFonts w:cstheme="minorHAnsi"/>
          <w:sz w:val="24"/>
          <w:szCs w:val="24"/>
        </w:rPr>
      </w:pPr>
    </w:p>
    <w:p w:rsidR="0069081C" w:rsidRPr="0039626C" w:rsidRDefault="00E243F8" w:rsidP="00AC031D">
      <w:pPr>
        <w:pStyle w:val="Overskrift3"/>
        <w:numPr>
          <w:ilvl w:val="1"/>
          <w:numId w:val="14"/>
        </w:numPr>
        <w:spacing w:before="120" w:after="120"/>
        <w:rPr>
          <w:sz w:val="24"/>
          <w:szCs w:val="24"/>
        </w:rPr>
      </w:pPr>
      <w:bookmarkStart w:id="7" w:name="_Toc353454207"/>
      <w:bookmarkStart w:id="8" w:name="_Toc391365197"/>
      <w:r w:rsidRPr="0039626C">
        <w:rPr>
          <w:sz w:val="24"/>
          <w:szCs w:val="24"/>
        </w:rPr>
        <w:t>Selskapets hovedkontor</w:t>
      </w:r>
      <w:bookmarkEnd w:id="7"/>
      <w:bookmarkEnd w:id="8"/>
    </w:p>
    <w:p w:rsidR="00E243F8" w:rsidRPr="0039626C" w:rsidRDefault="00E243F8" w:rsidP="00AC031D">
      <w:pPr>
        <w:spacing w:before="120" w:after="120"/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0039626C">
        <w:rPr>
          <w:rFonts w:eastAsia="Times New Roman" w:cstheme="minorHAnsi"/>
          <w:color w:val="000000"/>
          <w:sz w:val="24"/>
          <w:szCs w:val="24"/>
          <w:lang w:eastAsia="nb-NO"/>
        </w:rPr>
        <w:t>Selskapets hovedkontor er i … kommune.</w:t>
      </w:r>
    </w:p>
    <w:p w:rsidR="005566B9" w:rsidRPr="0039626C" w:rsidRDefault="005566B9" w:rsidP="00AC031D">
      <w:pPr>
        <w:spacing w:before="120" w:after="120"/>
        <w:rPr>
          <w:rFonts w:cstheme="minorHAnsi"/>
          <w:sz w:val="24"/>
          <w:szCs w:val="24"/>
        </w:rPr>
      </w:pPr>
    </w:p>
    <w:p w:rsidR="00ED0A70" w:rsidRPr="0039626C" w:rsidRDefault="00007AC3" w:rsidP="00AC031D">
      <w:pPr>
        <w:pStyle w:val="Overskrift3"/>
        <w:spacing w:before="120" w:after="120"/>
        <w:rPr>
          <w:sz w:val="24"/>
          <w:szCs w:val="24"/>
        </w:rPr>
      </w:pPr>
      <w:bookmarkStart w:id="9" w:name="_Toc353454208"/>
      <w:bookmarkStart w:id="10" w:name="_Toc391365198"/>
      <w:r w:rsidRPr="0039626C">
        <w:rPr>
          <w:sz w:val="24"/>
          <w:szCs w:val="24"/>
        </w:rPr>
        <w:t>1.4</w:t>
      </w:r>
      <w:r w:rsidR="009745B6" w:rsidRPr="0039626C">
        <w:rPr>
          <w:sz w:val="24"/>
          <w:szCs w:val="24"/>
        </w:rPr>
        <w:t>.</w:t>
      </w:r>
      <w:r w:rsidRPr="0039626C">
        <w:rPr>
          <w:sz w:val="24"/>
          <w:szCs w:val="24"/>
        </w:rPr>
        <w:tab/>
        <w:t>Selskapets formål</w:t>
      </w:r>
      <w:bookmarkEnd w:id="9"/>
      <w:bookmarkEnd w:id="10"/>
    </w:p>
    <w:p w:rsidR="00D42AB9" w:rsidRPr="0039626C" w:rsidRDefault="00784FE4" w:rsidP="00AC031D">
      <w:pPr>
        <w:spacing w:before="120" w:after="120"/>
        <w:rPr>
          <w:rFonts w:eastAsia="Times New Roman" w:cstheme="minorHAnsi"/>
          <w:sz w:val="24"/>
          <w:szCs w:val="24"/>
          <w:lang w:eastAsia="nb-NO"/>
        </w:rPr>
      </w:pPr>
      <w:r w:rsidRPr="0039626C">
        <w:rPr>
          <w:rFonts w:eastAsia="Times New Roman" w:cstheme="minorHAnsi"/>
          <w:sz w:val="24"/>
          <w:szCs w:val="24"/>
          <w:lang w:eastAsia="nb-NO"/>
        </w:rPr>
        <w:t>Selskapet skal</w:t>
      </w:r>
      <w:r w:rsidR="00993757">
        <w:rPr>
          <w:rFonts w:eastAsia="Times New Roman" w:cstheme="minorHAnsi"/>
          <w:sz w:val="24"/>
          <w:szCs w:val="24"/>
          <w:lang w:eastAsia="nb-NO"/>
        </w:rPr>
        <w:t xml:space="preserve"> … (F</w:t>
      </w:r>
      <w:r w:rsidR="007C52D8" w:rsidRPr="0039626C">
        <w:rPr>
          <w:rFonts w:eastAsia="Times New Roman" w:cstheme="minorHAnsi"/>
          <w:sz w:val="24"/>
          <w:szCs w:val="24"/>
          <w:lang w:eastAsia="nb-NO"/>
        </w:rPr>
        <w:t>ormål</w:t>
      </w:r>
      <w:r w:rsidR="00993757">
        <w:rPr>
          <w:rFonts w:eastAsia="Times New Roman" w:cstheme="minorHAnsi"/>
          <w:sz w:val="24"/>
          <w:szCs w:val="24"/>
          <w:lang w:eastAsia="nb-NO"/>
        </w:rPr>
        <w:t>et</w:t>
      </w:r>
      <w:r w:rsidR="003A2118">
        <w:rPr>
          <w:rFonts w:eastAsia="Times New Roman" w:cstheme="minorHAnsi"/>
          <w:sz w:val="24"/>
          <w:szCs w:val="24"/>
          <w:lang w:eastAsia="nb-NO"/>
        </w:rPr>
        <w:t xml:space="preserve"> beskriv</w:t>
      </w:r>
      <w:r w:rsidR="00993757">
        <w:rPr>
          <w:rFonts w:eastAsia="Times New Roman" w:cstheme="minorHAnsi"/>
          <w:sz w:val="24"/>
          <w:szCs w:val="24"/>
          <w:lang w:eastAsia="nb-NO"/>
        </w:rPr>
        <w:t xml:space="preserve">es så konsist og samtidig åpent, </w:t>
      </w:r>
      <w:r w:rsidR="003A2118">
        <w:rPr>
          <w:rFonts w:eastAsia="Times New Roman" w:cstheme="minorHAnsi"/>
          <w:sz w:val="24"/>
          <w:szCs w:val="24"/>
          <w:lang w:eastAsia="nb-NO"/>
        </w:rPr>
        <w:t>som mulig. Eierstrategien vil utdype formålet</w:t>
      </w:r>
      <w:r w:rsidR="00891D7B">
        <w:rPr>
          <w:rFonts w:eastAsia="Times New Roman" w:cstheme="minorHAnsi"/>
          <w:sz w:val="24"/>
          <w:szCs w:val="24"/>
          <w:lang w:eastAsia="nb-NO"/>
        </w:rPr>
        <w:t>.</w:t>
      </w:r>
      <w:r w:rsidR="007C52D8" w:rsidRPr="0039626C">
        <w:rPr>
          <w:rFonts w:eastAsia="Times New Roman" w:cstheme="minorHAnsi"/>
          <w:sz w:val="24"/>
          <w:szCs w:val="24"/>
          <w:lang w:eastAsia="nb-NO"/>
        </w:rPr>
        <w:t>)</w:t>
      </w:r>
    </w:p>
    <w:p w:rsidR="007C52D8" w:rsidRPr="0039626C" w:rsidRDefault="007C52D8" w:rsidP="00AC031D">
      <w:pPr>
        <w:spacing w:before="120" w:after="120"/>
        <w:rPr>
          <w:rFonts w:cstheme="minorHAnsi"/>
          <w:sz w:val="24"/>
          <w:szCs w:val="24"/>
        </w:rPr>
      </w:pPr>
    </w:p>
    <w:p w:rsidR="005566B9" w:rsidRPr="0039626C" w:rsidRDefault="005566B9" w:rsidP="00AC031D">
      <w:pPr>
        <w:spacing w:before="120" w:after="120"/>
        <w:rPr>
          <w:rFonts w:cstheme="minorHAnsi"/>
          <w:sz w:val="24"/>
          <w:szCs w:val="24"/>
        </w:rPr>
      </w:pPr>
    </w:p>
    <w:p w:rsidR="007C52D8" w:rsidRPr="00FB3062" w:rsidRDefault="003E6E72" w:rsidP="00AC031D">
      <w:pPr>
        <w:pStyle w:val="Overskrift2"/>
        <w:spacing w:before="120" w:after="120"/>
        <w:rPr>
          <w:sz w:val="24"/>
          <w:szCs w:val="24"/>
        </w:rPr>
      </w:pPr>
      <w:bookmarkStart w:id="11" w:name="_Toc353454209"/>
      <w:bookmarkStart w:id="12" w:name="_Toc391365199"/>
      <w:r w:rsidRPr="0039626C">
        <w:rPr>
          <w:sz w:val="24"/>
          <w:szCs w:val="24"/>
        </w:rPr>
        <w:t>Kapittel II. Ansvar og finansiering</w:t>
      </w:r>
      <w:bookmarkEnd w:id="11"/>
      <w:bookmarkEnd w:id="12"/>
    </w:p>
    <w:p w:rsidR="00C3348F" w:rsidRPr="0039626C" w:rsidRDefault="00C3348F" w:rsidP="00AC031D">
      <w:pPr>
        <w:pStyle w:val="Overskrift3"/>
        <w:numPr>
          <w:ilvl w:val="1"/>
          <w:numId w:val="22"/>
        </w:numPr>
        <w:spacing w:before="120" w:after="120"/>
        <w:rPr>
          <w:sz w:val="24"/>
          <w:szCs w:val="24"/>
        </w:rPr>
      </w:pPr>
      <w:bookmarkStart w:id="13" w:name="_Toc353454210"/>
      <w:bookmarkStart w:id="14" w:name="_Toc391365200"/>
      <w:r w:rsidRPr="0039626C">
        <w:rPr>
          <w:sz w:val="24"/>
          <w:szCs w:val="24"/>
        </w:rPr>
        <w:t>Eierandel og deltakeransvar</w:t>
      </w:r>
      <w:bookmarkEnd w:id="13"/>
      <w:bookmarkEnd w:id="14"/>
    </w:p>
    <w:p w:rsidR="002220C9" w:rsidRPr="0039626C" w:rsidRDefault="002220C9" w:rsidP="00AC031D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eastAsia="Times New Roman" w:cstheme="minorHAnsi"/>
          <w:sz w:val="24"/>
          <w:szCs w:val="24"/>
          <w:lang w:eastAsia="nb-NO"/>
        </w:rPr>
      </w:pPr>
      <w:r w:rsidRPr="0039626C">
        <w:rPr>
          <w:rFonts w:eastAsia="Times New Roman" w:cstheme="minorHAnsi"/>
          <w:sz w:val="24"/>
          <w:szCs w:val="24"/>
          <w:lang w:eastAsia="nb-NO"/>
        </w:rPr>
        <w:t>Deltakernes ansvar for selskapets forpliktelser tilsvarer eierandelen</w:t>
      </w:r>
      <w:r w:rsidR="00B2728E" w:rsidRPr="0039626C">
        <w:rPr>
          <w:rFonts w:eastAsia="Times New Roman" w:cstheme="minorHAnsi"/>
          <w:sz w:val="24"/>
          <w:szCs w:val="24"/>
          <w:lang w:eastAsia="nb-NO"/>
        </w:rPr>
        <w:t xml:space="preserve">. Deltakerkommunenes eierandel er basert på offisielle innbyggertall fra SSB, med justering </w:t>
      </w:r>
      <w:r w:rsidR="004213DC">
        <w:rPr>
          <w:rFonts w:eastAsia="Times New Roman" w:cstheme="minorHAnsi"/>
          <w:sz w:val="24"/>
          <w:szCs w:val="24"/>
          <w:lang w:eastAsia="nb-NO"/>
        </w:rPr>
        <w:t xml:space="preserve">pr. 01.01. </w:t>
      </w:r>
      <w:r w:rsidR="00B2728E" w:rsidRPr="0039626C">
        <w:rPr>
          <w:rFonts w:eastAsia="Times New Roman" w:cstheme="minorHAnsi"/>
          <w:sz w:val="24"/>
          <w:szCs w:val="24"/>
          <w:lang w:eastAsia="nb-NO"/>
        </w:rPr>
        <w:t>hvert fjerde år, i år med kommunestyrev</w:t>
      </w:r>
      <w:r w:rsidR="006F386D">
        <w:rPr>
          <w:rFonts w:eastAsia="Times New Roman" w:cstheme="minorHAnsi"/>
          <w:sz w:val="24"/>
          <w:szCs w:val="24"/>
          <w:lang w:eastAsia="nb-NO"/>
        </w:rPr>
        <w:t>alg:</w:t>
      </w:r>
    </w:p>
    <w:p w:rsidR="004413AF" w:rsidRPr="0039626C" w:rsidRDefault="004413AF" w:rsidP="00AC031D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eastAsia="Times New Roman" w:cstheme="minorHAnsi"/>
          <w:sz w:val="24"/>
          <w:szCs w:val="24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413AF" w:rsidRPr="0039626C" w:rsidTr="004413AF">
        <w:tc>
          <w:tcPr>
            <w:tcW w:w="3070" w:type="dxa"/>
          </w:tcPr>
          <w:p w:rsidR="004413AF" w:rsidRPr="0039626C" w:rsidRDefault="004413AF" w:rsidP="00AC031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9626C">
              <w:rPr>
                <w:rFonts w:eastAsia="Times New Roman" w:cstheme="minorHAnsi"/>
                <w:sz w:val="24"/>
                <w:szCs w:val="24"/>
                <w:lang w:eastAsia="nb-NO"/>
              </w:rPr>
              <w:t>Kommune</w:t>
            </w:r>
          </w:p>
        </w:tc>
        <w:tc>
          <w:tcPr>
            <w:tcW w:w="3071" w:type="dxa"/>
          </w:tcPr>
          <w:p w:rsidR="004413AF" w:rsidRPr="0039626C" w:rsidRDefault="004413AF" w:rsidP="00AC031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9626C">
              <w:rPr>
                <w:rFonts w:eastAsia="Times New Roman" w:cstheme="minorHAnsi"/>
                <w:sz w:val="24"/>
                <w:szCs w:val="24"/>
                <w:lang w:eastAsia="nb-NO"/>
              </w:rPr>
              <w:t>Innbyggertall (</w:t>
            </w:r>
            <w:r w:rsidR="009F16CB" w:rsidRPr="0039626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01.01. </w:t>
            </w:r>
            <w:r w:rsidRPr="0039626C">
              <w:rPr>
                <w:rFonts w:eastAsia="Times New Roman" w:cstheme="minorHAnsi"/>
                <w:sz w:val="24"/>
                <w:szCs w:val="24"/>
                <w:lang w:eastAsia="nb-NO"/>
              </w:rPr>
              <w:t>siste valgår)</w:t>
            </w:r>
          </w:p>
        </w:tc>
        <w:tc>
          <w:tcPr>
            <w:tcW w:w="3071" w:type="dxa"/>
          </w:tcPr>
          <w:p w:rsidR="004413AF" w:rsidRPr="0039626C" w:rsidRDefault="002A1DD5" w:rsidP="00AC031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9626C">
              <w:rPr>
                <w:rFonts w:eastAsia="Times New Roman" w:cstheme="minorHAnsi"/>
                <w:sz w:val="24"/>
                <w:szCs w:val="24"/>
                <w:lang w:eastAsia="nb-NO"/>
              </w:rPr>
              <w:t>Andel</w:t>
            </w:r>
            <w:r w:rsidR="008C4A3C" w:rsidRPr="0039626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="009F16CB" w:rsidRPr="0039626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i </w:t>
            </w:r>
            <w:r w:rsidR="00B84628">
              <w:rPr>
                <w:rFonts w:eastAsia="Times New Roman" w:cstheme="minorHAnsi"/>
                <w:sz w:val="24"/>
                <w:szCs w:val="24"/>
                <w:lang w:eastAsia="nb-NO"/>
              </w:rPr>
              <w:t>%</w:t>
            </w:r>
          </w:p>
        </w:tc>
      </w:tr>
      <w:tr w:rsidR="004413AF" w:rsidRPr="0039626C" w:rsidTr="004413AF">
        <w:tc>
          <w:tcPr>
            <w:tcW w:w="3070" w:type="dxa"/>
          </w:tcPr>
          <w:p w:rsidR="004413AF" w:rsidRPr="0039626C" w:rsidRDefault="004413AF" w:rsidP="00AC031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3071" w:type="dxa"/>
          </w:tcPr>
          <w:p w:rsidR="004413AF" w:rsidRPr="0039626C" w:rsidRDefault="004413AF" w:rsidP="00AC031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3071" w:type="dxa"/>
          </w:tcPr>
          <w:p w:rsidR="004413AF" w:rsidRPr="0039626C" w:rsidRDefault="004413AF" w:rsidP="00AC031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  <w:tr w:rsidR="004413AF" w:rsidRPr="0039626C" w:rsidTr="004413AF">
        <w:tc>
          <w:tcPr>
            <w:tcW w:w="3070" w:type="dxa"/>
          </w:tcPr>
          <w:p w:rsidR="004413AF" w:rsidRPr="0039626C" w:rsidRDefault="00CA4AA6" w:rsidP="00AC031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9626C">
              <w:rPr>
                <w:rFonts w:eastAsia="Times New Roman" w:cstheme="minorHAnsi"/>
                <w:sz w:val="24"/>
                <w:szCs w:val="24"/>
                <w:lang w:eastAsia="nb-NO"/>
              </w:rPr>
              <w:t>Sum</w:t>
            </w:r>
          </w:p>
        </w:tc>
        <w:tc>
          <w:tcPr>
            <w:tcW w:w="3071" w:type="dxa"/>
          </w:tcPr>
          <w:p w:rsidR="004413AF" w:rsidRPr="0039626C" w:rsidRDefault="004413AF" w:rsidP="00AC031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3071" w:type="dxa"/>
          </w:tcPr>
          <w:p w:rsidR="004413AF" w:rsidRPr="0039626C" w:rsidRDefault="004413AF" w:rsidP="00AC031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</w:tbl>
    <w:p w:rsidR="00C3348F" w:rsidRPr="0039626C" w:rsidRDefault="00C3348F" w:rsidP="00AC031D">
      <w:pPr>
        <w:spacing w:before="120" w:after="120"/>
        <w:rPr>
          <w:rFonts w:cstheme="minorHAnsi"/>
          <w:sz w:val="24"/>
          <w:szCs w:val="24"/>
        </w:rPr>
      </w:pPr>
    </w:p>
    <w:p w:rsidR="00C3348F" w:rsidRPr="0039626C" w:rsidRDefault="00C3348F" w:rsidP="00AC031D">
      <w:pPr>
        <w:pStyle w:val="Overskrift3"/>
        <w:numPr>
          <w:ilvl w:val="1"/>
          <w:numId w:val="22"/>
        </w:numPr>
        <w:spacing w:before="120" w:after="120"/>
        <w:rPr>
          <w:sz w:val="24"/>
          <w:szCs w:val="24"/>
        </w:rPr>
      </w:pPr>
      <w:bookmarkStart w:id="15" w:name="_Toc353454211"/>
      <w:bookmarkStart w:id="16" w:name="_Toc391365201"/>
      <w:r w:rsidRPr="0039626C">
        <w:rPr>
          <w:sz w:val="24"/>
          <w:szCs w:val="24"/>
        </w:rPr>
        <w:t>Finansieringsmodell</w:t>
      </w:r>
      <w:bookmarkEnd w:id="15"/>
      <w:bookmarkEnd w:id="16"/>
    </w:p>
    <w:p w:rsidR="005179E1" w:rsidRPr="0039626C" w:rsidRDefault="00695837" w:rsidP="00AC031D">
      <w:pPr>
        <w:spacing w:before="120" w:after="120"/>
        <w:rPr>
          <w:rFonts w:cstheme="minorHAnsi"/>
          <w:sz w:val="24"/>
          <w:szCs w:val="24"/>
        </w:rPr>
      </w:pPr>
      <w:r w:rsidRPr="0039626C">
        <w:rPr>
          <w:rFonts w:cstheme="minorHAnsi"/>
          <w:sz w:val="24"/>
          <w:szCs w:val="24"/>
        </w:rPr>
        <w:lastRenderedPageBreak/>
        <w:t>Følgende finanser</w:t>
      </w:r>
      <w:r w:rsidR="005179E1" w:rsidRPr="0039626C">
        <w:rPr>
          <w:rFonts w:cstheme="minorHAnsi"/>
          <w:sz w:val="24"/>
          <w:szCs w:val="24"/>
        </w:rPr>
        <w:t>ing legges til grunn ved uttak av tjenester fra selskapet</w:t>
      </w:r>
      <w:r w:rsidR="004C731A">
        <w:rPr>
          <w:rFonts w:cstheme="minorHAnsi"/>
          <w:sz w:val="24"/>
          <w:szCs w:val="24"/>
        </w:rPr>
        <w:t xml:space="preserve"> </w:t>
      </w:r>
      <w:r w:rsidR="004C731A" w:rsidRPr="004C731A">
        <w:rPr>
          <w:rFonts w:cstheme="minorHAnsi"/>
          <w:i/>
          <w:sz w:val="24"/>
          <w:szCs w:val="24"/>
        </w:rPr>
        <w:t>eller</w:t>
      </w:r>
      <w:r w:rsidR="004C731A">
        <w:rPr>
          <w:rFonts w:cstheme="minorHAnsi"/>
          <w:sz w:val="24"/>
          <w:szCs w:val="24"/>
        </w:rPr>
        <w:t xml:space="preserve"> Finansieringen av selskapet er lagt opp etter følgende modell:</w:t>
      </w:r>
    </w:p>
    <w:p w:rsidR="005566B9" w:rsidRPr="0039626C" w:rsidRDefault="005566B9" w:rsidP="00AC031D">
      <w:pPr>
        <w:spacing w:before="120" w:after="120"/>
        <w:rPr>
          <w:rFonts w:cstheme="minorHAnsi"/>
          <w:sz w:val="24"/>
          <w:szCs w:val="24"/>
        </w:rPr>
      </w:pPr>
    </w:p>
    <w:p w:rsidR="007E3BE1" w:rsidRPr="00FB3062" w:rsidRDefault="007E3BE1" w:rsidP="00AC031D">
      <w:pPr>
        <w:pStyle w:val="Overskrift2"/>
        <w:spacing w:before="120" w:after="120"/>
        <w:rPr>
          <w:sz w:val="24"/>
          <w:szCs w:val="24"/>
        </w:rPr>
      </w:pPr>
      <w:bookmarkStart w:id="17" w:name="_Toc353454212"/>
      <w:bookmarkStart w:id="18" w:name="_Toc391365202"/>
      <w:r w:rsidRPr="0039626C">
        <w:rPr>
          <w:sz w:val="24"/>
          <w:szCs w:val="24"/>
        </w:rPr>
        <w:t>Kapittel III. Styringsstruktur</w:t>
      </w:r>
      <w:bookmarkEnd w:id="17"/>
      <w:bookmarkEnd w:id="18"/>
    </w:p>
    <w:p w:rsidR="00EF024A" w:rsidRPr="0039626C" w:rsidRDefault="009144BC" w:rsidP="00AC031D">
      <w:pPr>
        <w:pStyle w:val="Overskrift3"/>
        <w:spacing w:before="120" w:after="120"/>
        <w:rPr>
          <w:sz w:val="24"/>
          <w:szCs w:val="24"/>
        </w:rPr>
      </w:pPr>
      <w:bookmarkStart w:id="19" w:name="_Toc353454213"/>
      <w:bookmarkStart w:id="20" w:name="_Toc391365203"/>
      <w:r w:rsidRPr="0039626C">
        <w:rPr>
          <w:sz w:val="24"/>
          <w:szCs w:val="24"/>
        </w:rPr>
        <w:t>3.1.</w:t>
      </w:r>
      <w:r w:rsidRPr="0039626C">
        <w:rPr>
          <w:sz w:val="24"/>
          <w:szCs w:val="24"/>
        </w:rPr>
        <w:tab/>
      </w:r>
      <w:r w:rsidR="00EF024A" w:rsidRPr="0039626C">
        <w:rPr>
          <w:sz w:val="24"/>
          <w:szCs w:val="24"/>
        </w:rPr>
        <w:t>Representantskapet</w:t>
      </w:r>
      <w:bookmarkEnd w:id="19"/>
      <w:bookmarkEnd w:id="20"/>
    </w:p>
    <w:p w:rsidR="00C6519F" w:rsidRDefault="00C6519F" w:rsidP="00AC031D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eastAsia="Times New Roman" w:cstheme="minorHAnsi"/>
          <w:sz w:val="24"/>
          <w:szCs w:val="24"/>
          <w:lang w:eastAsia="nb-NO"/>
        </w:rPr>
      </w:pPr>
      <w:r>
        <w:rPr>
          <w:rFonts w:eastAsia="Times New Roman" w:cstheme="minorHAnsi"/>
          <w:sz w:val="24"/>
          <w:szCs w:val="24"/>
          <w:lang w:eastAsia="nb-NO"/>
        </w:rPr>
        <w:t>Representantskapet er selskapets øverste myndighet.</w:t>
      </w:r>
    </w:p>
    <w:p w:rsidR="00CA75A9" w:rsidRPr="0039626C" w:rsidRDefault="004678F4" w:rsidP="00AC031D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eastAsia="Times New Roman" w:cstheme="minorHAnsi"/>
          <w:sz w:val="24"/>
          <w:szCs w:val="24"/>
          <w:lang w:eastAsia="nb-NO"/>
        </w:rPr>
      </w:pPr>
      <w:r w:rsidRPr="0039626C">
        <w:rPr>
          <w:rFonts w:eastAsia="Times New Roman" w:cstheme="minorHAnsi"/>
          <w:sz w:val="24"/>
          <w:szCs w:val="24"/>
          <w:lang w:eastAsia="nb-NO"/>
        </w:rPr>
        <w:t xml:space="preserve">Representantskapet består av </w:t>
      </w:r>
      <w:r w:rsidR="008C4A3C" w:rsidRPr="0039626C">
        <w:rPr>
          <w:rFonts w:eastAsia="Times New Roman" w:cstheme="minorHAnsi"/>
          <w:sz w:val="24"/>
          <w:szCs w:val="24"/>
          <w:lang w:eastAsia="nb-NO"/>
        </w:rPr>
        <w:t>to representanter fra</w:t>
      </w:r>
      <w:r w:rsidRPr="0039626C">
        <w:rPr>
          <w:rFonts w:eastAsia="Times New Roman" w:cstheme="minorHAnsi"/>
          <w:sz w:val="24"/>
          <w:szCs w:val="24"/>
          <w:lang w:eastAsia="nb-NO"/>
        </w:rPr>
        <w:t xml:space="preserve"> hver kommune som til sammen utgjør selskapets øverste eierorgan. </w:t>
      </w:r>
      <w:r w:rsidR="00CE04F8" w:rsidRPr="0039626C">
        <w:rPr>
          <w:rFonts w:eastAsia="Times New Roman" w:cstheme="minorHAnsi"/>
          <w:sz w:val="24"/>
          <w:szCs w:val="24"/>
          <w:lang w:eastAsia="nb-NO"/>
        </w:rPr>
        <w:t>Vedkommende kommunestyre</w:t>
      </w:r>
      <w:r w:rsidR="00525BB8" w:rsidRPr="0039626C">
        <w:rPr>
          <w:rFonts w:eastAsia="Times New Roman" w:cstheme="minorHAnsi"/>
          <w:sz w:val="24"/>
          <w:szCs w:val="24"/>
          <w:lang w:eastAsia="nb-NO"/>
        </w:rPr>
        <w:t xml:space="preserve"> velger </w:t>
      </w:r>
      <w:r w:rsidR="00CE04F8" w:rsidRPr="0039626C">
        <w:rPr>
          <w:rFonts w:eastAsia="Times New Roman" w:cstheme="minorHAnsi"/>
          <w:sz w:val="24"/>
          <w:szCs w:val="24"/>
          <w:lang w:eastAsia="nb-NO"/>
        </w:rPr>
        <w:t xml:space="preserve">selv </w:t>
      </w:r>
      <w:r w:rsidR="00525BB8" w:rsidRPr="0039626C">
        <w:rPr>
          <w:rFonts w:eastAsia="Times New Roman" w:cstheme="minorHAnsi"/>
          <w:sz w:val="24"/>
          <w:szCs w:val="24"/>
          <w:lang w:eastAsia="nb-NO"/>
        </w:rPr>
        <w:t>sine representantskapsm</w:t>
      </w:r>
      <w:r w:rsidR="008A32BD" w:rsidRPr="0039626C">
        <w:rPr>
          <w:rFonts w:eastAsia="Times New Roman" w:cstheme="minorHAnsi"/>
          <w:sz w:val="24"/>
          <w:szCs w:val="24"/>
          <w:lang w:eastAsia="nb-NO"/>
        </w:rPr>
        <w:t>edlemmer med personlige varamed</w:t>
      </w:r>
      <w:r w:rsidR="00525BB8" w:rsidRPr="0039626C">
        <w:rPr>
          <w:rFonts w:eastAsia="Times New Roman" w:cstheme="minorHAnsi"/>
          <w:sz w:val="24"/>
          <w:szCs w:val="24"/>
          <w:lang w:eastAsia="nb-NO"/>
        </w:rPr>
        <w:t xml:space="preserve">lemmer. </w:t>
      </w:r>
      <w:r w:rsidR="0087368E" w:rsidRPr="0039626C">
        <w:rPr>
          <w:rFonts w:eastAsia="Times New Roman" w:cstheme="minorHAnsi"/>
          <w:sz w:val="24"/>
          <w:szCs w:val="24"/>
          <w:lang w:eastAsia="nb-NO"/>
        </w:rPr>
        <w:t xml:space="preserve">Funksjonstiden følger kommunestyreperioden. </w:t>
      </w:r>
    </w:p>
    <w:p w:rsidR="003D21AE" w:rsidRPr="0039626C" w:rsidRDefault="003D21AE" w:rsidP="00AC031D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eastAsia="Times New Roman" w:cstheme="minorHAnsi"/>
          <w:sz w:val="24"/>
          <w:szCs w:val="24"/>
          <w:lang w:eastAsia="nb-NO"/>
        </w:rPr>
      </w:pPr>
      <w:r>
        <w:rPr>
          <w:rFonts w:eastAsia="Times New Roman" w:cstheme="minorHAnsi"/>
          <w:sz w:val="24"/>
          <w:szCs w:val="24"/>
          <w:lang w:eastAsia="nb-NO"/>
        </w:rPr>
        <w:t>Representantskapet velger både leder og nestleder.</w:t>
      </w:r>
    </w:p>
    <w:p w:rsidR="00211D6C" w:rsidRPr="003B3D9F" w:rsidRDefault="00211D6C" w:rsidP="00AC031D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eastAsia="Times New Roman" w:cstheme="minorHAnsi"/>
          <w:sz w:val="24"/>
          <w:szCs w:val="24"/>
          <w:lang w:eastAsia="nb-NO"/>
        </w:rPr>
      </w:pPr>
      <w:r w:rsidRPr="003B3D9F">
        <w:rPr>
          <w:sz w:val="24"/>
          <w:szCs w:val="24"/>
        </w:rPr>
        <w:t>Representantska</w:t>
      </w:r>
      <w:r w:rsidR="008A6C27" w:rsidRPr="003B3D9F">
        <w:rPr>
          <w:sz w:val="24"/>
          <w:szCs w:val="24"/>
        </w:rPr>
        <w:t>pet følger IKS-lovens §</w:t>
      </w:r>
      <w:r w:rsidR="00DB6E1A">
        <w:rPr>
          <w:sz w:val="24"/>
          <w:szCs w:val="24"/>
        </w:rPr>
        <w:t>§</w:t>
      </w:r>
      <w:r w:rsidR="008A6C27" w:rsidRPr="003B3D9F">
        <w:rPr>
          <w:sz w:val="24"/>
          <w:szCs w:val="24"/>
        </w:rPr>
        <w:t xml:space="preserve"> 8 og 9 </w:t>
      </w:r>
      <w:r w:rsidRPr="003B3D9F">
        <w:rPr>
          <w:sz w:val="24"/>
          <w:szCs w:val="24"/>
        </w:rPr>
        <w:t>for innkalling og saksbehandling.</w:t>
      </w:r>
    </w:p>
    <w:p w:rsidR="00E04CB2" w:rsidRPr="0039626C" w:rsidRDefault="001505DC" w:rsidP="00AC031D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eastAsia="Times New Roman" w:cstheme="minorHAnsi"/>
          <w:sz w:val="24"/>
          <w:szCs w:val="24"/>
          <w:lang w:eastAsia="nb-NO"/>
        </w:rPr>
      </w:pPr>
      <w:r w:rsidRPr="00631068">
        <w:rPr>
          <w:rFonts w:eastAsia="Times New Roman" w:cstheme="minorHAnsi"/>
          <w:sz w:val="24"/>
          <w:szCs w:val="24"/>
          <w:lang w:eastAsia="nb-NO"/>
        </w:rPr>
        <w:t>Representantskapet er vedtaksdyktig når deltakerne som er til stede utgjør minst 2/3 av stemmene.</w:t>
      </w:r>
      <w:r>
        <w:rPr>
          <w:rFonts w:eastAsia="Times New Roman" w:cstheme="minorHAnsi"/>
          <w:b/>
          <w:lang w:eastAsia="nb-NO"/>
        </w:rPr>
        <w:t xml:space="preserve"> </w:t>
      </w:r>
      <w:r w:rsidR="00711672" w:rsidRPr="0039626C">
        <w:rPr>
          <w:rFonts w:cs="Times New Roman"/>
          <w:sz w:val="24"/>
          <w:szCs w:val="24"/>
        </w:rPr>
        <w:t xml:space="preserve">Som representantskapets beslutning gjelder flertallsavgjørelse. </w:t>
      </w:r>
      <w:r w:rsidR="00B35BF5" w:rsidRPr="0039626C">
        <w:rPr>
          <w:rFonts w:eastAsia="Times New Roman" w:cstheme="minorHAnsi"/>
          <w:sz w:val="24"/>
          <w:szCs w:val="24"/>
          <w:lang w:eastAsia="nb-NO"/>
        </w:rPr>
        <w:t xml:space="preserve">Ved stemmelikhet </w:t>
      </w:r>
      <w:r w:rsidR="004E70CE" w:rsidRPr="0039626C">
        <w:rPr>
          <w:rFonts w:eastAsia="Times New Roman" w:cstheme="minorHAnsi"/>
          <w:sz w:val="24"/>
          <w:szCs w:val="24"/>
          <w:lang w:eastAsia="nb-NO"/>
        </w:rPr>
        <w:t>er møtelederens stemme avgjørende.</w:t>
      </w:r>
    </w:p>
    <w:p w:rsidR="004678F4" w:rsidRPr="0039626C" w:rsidRDefault="004678F4" w:rsidP="00AC031D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eastAsia="Times New Roman" w:cstheme="minorHAnsi"/>
          <w:sz w:val="24"/>
          <w:szCs w:val="24"/>
          <w:lang w:eastAsia="nb-NO"/>
        </w:rPr>
      </w:pPr>
      <w:r w:rsidRPr="0039626C">
        <w:rPr>
          <w:rFonts w:eastAsia="Times New Roman" w:cstheme="minorHAnsi"/>
          <w:sz w:val="24"/>
          <w:szCs w:val="24"/>
          <w:lang w:eastAsia="nb-NO"/>
        </w:rPr>
        <w:t xml:space="preserve">Representantskapet har til sammen </w:t>
      </w:r>
      <w:r w:rsidR="00B35BF5" w:rsidRPr="0039626C">
        <w:rPr>
          <w:rFonts w:eastAsia="Times New Roman" w:cstheme="minorHAnsi"/>
          <w:sz w:val="24"/>
          <w:szCs w:val="24"/>
          <w:lang w:eastAsia="nb-NO"/>
        </w:rPr>
        <w:t>…</w:t>
      </w:r>
      <w:r w:rsidRPr="0039626C">
        <w:rPr>
          <w:rFonts w:eastAsia="Times New Roman" w:cstheme="minorHAnsi"/>
          <w:sz w:val="24"/>
          <w:szCs w:val="24"/>
          <w:lang w:eastAsia="nb-NO"/>
        </w:rPr>
        <w:t xml:space="preserve"> stemmer etter følgende fordeling: </w:t>
      </w:r>
    </w:p>
    <w:p w:rsidR="004678F4" w:rsidRPr="0039626C" w:rsidRDefault="004678F4" w:rsidP="00AC031D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eastAsia="Times New Roman" w:cstheme="minorHAnsi"/>
          <w:sz w:val="24"/>
          <w:szCs w:val="24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35BF5" w:rsidRPr="0039626C" w:rsidTr="00B35BF5">
        <w:tc>
          <w:tcPr>
            <w:tcW w:w="4606" w:type="dxa"/>
          </w:tcPr>
          <w:p w:rsidR="00B35BF5" w:rsidRPr="0039626C" w:rsidRDefault="00B35BF5" w:rsidP="00AC031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9626C">
              <w:rPr>
                <w:rFonts w:eastAsia="Times New Roman" w:cstheme="minorHAnsi"/>
                <w:sz w:val="24"/>
                <w:szCs w:val="24"/>
                <w:lang w:eastAsia="nb-NO"/>
              </w:rPr>
              <w:t>Kommune</w:t>
            </w:r>
          </w:p>
        </w:tc>
        <w:tc>
          <w:tcPr>
            <w:tcW w:w="4606" w:type="dxa"/>
          </w:tcPr>
          <w:p w:rsidR="00B35BF5" w:rsidRPr="0039626C" w:rsidRDefault="00B35BF5" w:rsidP="00AC031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9626C">
              <w:rPr>
                <w:rFonts w:eastAsia="Times New Roman" w:cstheme="minorHAnsi"/>
                <w:sz w:val="24"/>
                <w:szCs w:val="24"/>
                <w:lang w:eastAsia="nb-NO"/>
              </w:rPr>
              <w:t>Antall stemmer</w:t>
            </w:r>
          </w:p>
        </w:tc>
      </w:tr>
      <w:tr w:rsidR="00B35BF5" w:rsidRPr="0039626C" w:rsidTr="00B35BF5">
        <w:tc>
          <w:tcPr>
            <w:tcW w:w="4606" w:type="dxa"/>
          </w:tcPr>
          <w:p w:rsidR="00B35BF5" w:rsidRPr="0039626C" w:rsidRDefault="00B35BF5" w:rsidP="00AC031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4606" w:type="dxa"/>
          </w:tcPr>
          <w:p w:rsidR="00B35BF5" w:rsidRPr="0039626C" w:rsidRDefault="00B35BF5" w:rsidP="00AC031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  <w:tr w:rsidR="00B35BF5" w:rsidRPr="0039626C" w:rsidTr="00B35BF5">
        <w:tc>
          <w:tcPr>
            <w:tcW w:w="4606" w:type="dxa"/>
          </w:tcPr>
          <w:p w:rsidR="00B35BF5" w:rsidRPr="0039626C" w:rsidRDefault="00B35BF5" w:rsidP="00AC031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9626C">
              <w:rPr>
                <w:rFonts w:eastAsia="Times New Roman" w:cstheme="minorHAnsi"/>
                <w:sz w:val="24"/>
                <w:szCs w:val="24"/>
                <w:lang w:eastAsia="nb-NO"/>
              </w:rPr>
              <w:t>Sum</w:t>
            </w:r>
          </w:p>
        </w:tc>
        <w:tc>
          <w:tcPr>
            <w:tcW w:w="4606" w:type="dxa"/>
          </w:tcPr>
          <w:p w:rsidR="00B35BF5" w:rsidRPr="0039626C" w:rsidRDefault="00B35BF5" w:rsidP="00AC031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</w:tbl>
    <w:p w:rsidR="00943F8A" w:rsidRPr="0039626C" w:rsidRDefault="00943F8A" w:rsidP="00AC031D">
      <w:pPr>
        <w:spacing w:before="120" w:after="120"/>
        <w:rPr>
          <w:rFonts w:eastAsia="Times New Roman" w:cstheme="minorHAnsi"/>
          <w:color w:val="000000"/>
          <w:sz w:val="24"/>
          <w:szCs w:val="24"/>
          <w:lang w:eastAsia="nb-NO"/>
        </w:rPr>
      </w:pPr>
    </w:p>
    <w:p w:rsidR="00866513" w:rsidRPr="0039626C" w:rsidRDefault="00866513" w:rsidP="00866513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eastAsia="Times New Roman" w:cstheme="minorHAnsi"/>
          <w:sz w:val="24"/>
          <w:szCs w:val="24"/>
          <w:lang w:eastAsia="nb-NO"/>
        </w:rPr>
      </w:pPr>
      <w:r w:rsidRPr="0039626C">
        <w:rPr>
          <w:rFonts w:eastAsia="Times New Roman" w:cstheme="minorHAnsi"/>
          <w:sz w:val="24"/>
          <w:szCs w:val="24"/>
          <w:lang w:eastAsia="nb-NO"/>
        </w:rPr>
        <w:t xml:space="preserve">Styreleder og daglig </w:t>
      </w:r>
      <w:r w:rsidRPr="004A7289">
        <w:rPr>
          <w:rFonts w:eastAsia="Times New Roman" w:cstheme="minorHAnsi"/>
          <w:sz w:val="24"/>
          <w:szCs w:val="24"/>
          <w:lang w:eastAsia="nb-NO"/>
        </w:rPr>
        <w:t xml:space="preserve">leder </w:t>
      </w:r>
      <w:r w:rsidR="0049788C" w:rsidRPr="004A7289">
        <w:rPr>
          <w:rFonts w:eastAsia="Times New Roman" w:cstheme="minorHAnsi"/>
          <w:sz w:val="24"/>
          <w:szCs w:val="24"/>
          <w:lang w:eastAsia="nb-NO"/>
        </w:rPr>
        <w:t>skal</w:t>
      </w:r>
      <w:r w:rsidRPr="0039626C">
        <w:rPr>
          <w:rFonts w:eastAsia="Times New Roman" w:cstheme="minorHAnsi"/>
          <w:sz w:val="24"/>
          <w:szCs w:val="24"/>
          <w:lang w:eastAsia="nb-NO"/>
        </w:rPr>
        <w:t xml:space="preserve"> møte i representantskapet.</w:t>
      </w:r>
    </w:p>
    <w:p w:rsidR="005566B9" w:rsidRPr="0039626C" w:rsidRDefault="005566B9" w:rsidP="00AC031D">
      <w:pPr>
        <w:spacing w:before="120" w:after="120"/>
        <w:rPr>
          <w:rFonts w:eastAsia="Times New Roman" w:cstheme="minorHAnsi"/>
          <w:color w:val="000000"/>
          <w:sz w:val="24"/>
          <w:szCs w:val="24"/>
          <w:lang w:eastAsia="nb-NO"/>
        </w:rPr>
      </w:pPr>
    </w:p>
    <w:p w:rsidR="00EF024A" w:rsidRPr="0039626C" w:rsidRDefault="009144BC" w:rsidP="00AC031D">
      <w:pPr>
        <w:pStyle w:val="Overskrift3"/>
        <w:spacing w:before="120" w:after="120"/>
        <w:rPr>
          <w:sz w:val="24"/>
          <w:szCs w:val="24"/>
        </w:rPr>
      </w:pPr>
      <w:bookmarkStart w:id="21" w:name="_Toc353454214"/>
      <w:bookmarkStart w:id="22" w:name="_Toc391365204"/>
      <w:r w:rsidRPr="0039626C">
        <w:rPr>
          <w:sz w:val="24"/>
          <w:szCs w:val="24"/>
        </w:rPr>
        <w:t>3.2.</w:t>
      </w:r>
      <w:r w:rsidRPr="0039626C">
        <w:rPr>
          <w:sz w:val="24"/>
          <w:szCs w:val="24"/>
        </w:rPr>
        <w:tab/>
      </w:r>
      <w:r w:rsidR="00943F8A" w:rsidRPr="0039626C">
        <w:rPr>
          <w:sz w:val="24"/>
          <w:szCs w:val="24"/>
        </w:rPr>
        <w:t>Representantskapets oppgaver</w:t>
      </w:r>
      <w:bookmarkEnd w:id="21"/>
      <w:bookmarkEnd w:id="22"/>
    </w:p>
    <w:p w:rsidR="007E14C4" w:rsidRPr="0039626C" w:rsidRDefault="007E14C4" w:rsidP="00AC031D">
      <w:pPr>
        <w:widowControl w:val="0"/>
        <w:autoSpaceDE w:val="0"/>
        <w:autoSpaceDN w:val="0"/>
        <w:adjustRightInd w:val="0"/>
        <w:spacing w:before="120" w:after="120"/>
        <w:rPr>
          <w:sz w:val="24"/>
          <w:szCs w:val="24"/>
        </w:rPr>
      </w:pPr>
      <w:r w:rsidRPr="0039626C">
        <w:rPr>
          <w:sz w:val="24"/>
          <w:szCs w:val="24"/>
        </w:rPr>
        <w:t xml:space="preserve">Representantskapet trer ordinært sammen </w:t>
      </w:r>
      <w:r w:rsidR="00037A28" w:rsidRPr="0039626C">
        <w:rPr>
          <w:sz w:val="24"/>
          <w:szCs w:val="24"/>
        </w:rPr>
        <w:t>2 ganger årlig; e</w:t>
      </w:r>
      <w:r w:rsidRPr="0039626C">
        <w:rPr>
          <w:sz w:val="24"/>
          <w:szCs w:val="24"/>
        </w:rPr>
        <w:t xml:space="preserve">tter at revidert regnskap </w:t>
      </w:r>
      <w:r w:rsidR="0033721B" w:rsidRPr="0039626C">
        <w:rPr>
          <w:sz w:val="24"/>
          <w:szCs w:val="24"/>
        </w:rPr>
        <w:t xml:space="preserve">foreligger </w:t>
      </w:r>
      <w:r w:rsidRPr="0039626C">
        <w:rPr>
          <w:sz w:val="24"/>
          <w:szCs w:val="24"/>
        </w:rPr>
        <w:t>og</w:t>
      </w:r>
      <w:r w:rsidR="003350CF" w:rsidRPr="0039626C">
        <w:rPr>
          <w:sz w:val="24"/>
          <w:szCs w:val="24"/>
        </w:rPr>
        <w:t xml:space="preserve"> når</w:t>
      </w:r>
      <w:r w:rsidRPr="0039626C">
        <w:rPr>
          <w:sz w:val="24"/>
          <w:szCs w:val="24"/>
        </w:rPr>
        <w:t xml:space="preserve"> grunnlaget for komm</w:t>
      </w:r>
      <w:r w:rsidR="002C6983" w:rsidRPr="0039626C">
        <w:rPr>
          <w:sz w:val="24"/>
          <w:szCs w:val="24"/>
        </w:rPr>
        <w:t xml:space="preserve">ende budsjettrammer </w:t>
      </w:r>
      <w:r w:rsidR="0033721B" w:rsidRPr="0039626C">
        <w:rPr>
          <w:sz w:val="24"/>
          <w:szCs w:val="24"/>
        </w:rPr>
        <w:t>er klart</w:t>
      </w:r>
      <w:r w:rsidR="002C6983" w:rsidRPr="0039626C">
        <w:rPr>
          <w:sz w:val="24"/>
          <w:szCs w:val="24"/>
        </w:rPr>
        <w:t>.</w:t>
      </w:r>
    </w:p>
    <w:p w:rsidR="007E14C4" w:rsidRPr="0039626C" w:rsidRDefault="005218BD" w:rsidP="00AC031D">
      <w:pPr>
        <w:widowControl w:val="0"/>
        <w:autoSpaceDE w:val="0"/>
        <w:autoSpaceDN w:val="0"/>
        <w:adjustRightInd w:val="0"/>
        <w:spacing w:before="120" w:after="120"/>
        <w:rPr>
          <w:sz w:val="24"/>
          <w:szCs w:val="24"/>
        </w:rPr>
      </w:pPr>
      <w:r w:rsidRPr="0039626C">
        <w:rPr>
          <w:sz w:val="24"/>
          <w:szCs w:val="24"/>
        </w:rPr>
        <w:t xml:space="preserve">Representantskapsmøtet </w:t>
      </w:r>
      <w:r w:rsidR="00636C5A" w:rsidRPr="0039626C">
        <w:rPr>
          <w:sz w:val="24"/>
          <w:szCs w:val="24"/>
        </w:rPr>
        <w:t>behandler</w:t>
      </w:r>
      <w:r w:rsidR="0076392D" w:rsidRPr="0039626C">
        <w:rPr>
          <w:sz w:val="24"/>
          <w:szCs w:val="24"/>
        </w:rPr>
        <w:t>:</w:t>
      </w:r>
    </w:p>
    <w:p w:rsidR="007E14C4" w:rsidRPr="0039626C" w:rsidRDefault="00FF4B8B" w:rsidP="00AC031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120"/>
        <w:rPr>
          <w:sz w:val="24"/>
          <w:szCs w:val="24"/>
        </w:rPr>
      </w:pPr>
      <w:r w:rsidRPr="0039626C">
        <w:rPr>
          <w:sz w:val="24"/>
          <w:szCs w:val="24"/>
        </w:rPr>
        <w:t>Å</w:t>
      </w:r>
      <w:r w:rsidR="007E14C4" w:rsidRPr="0039626C">
        <w:rPr>
          <w:sz w:val="24"/>
          <w:szCs w:val="24"/>
        </w:rPr>
        <w:t>rsmelding og regnskap</w:t>
      </w:r>
    </w:p>
    <w:p w:rsidR="001D7BBB" w:rsidRPr="0039626C" w:rsidRDefault="00FF4B8B" w:rsidP="00AC031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120"/>
        <w:rPr>
          <w:sz w:val="24"/>
          <w:szCs w:val="24"/>
        </w:rPr>
      </w:pPr>
      <w:r w:rsidRPr="0039626C">
        <w:rPr>
          <w:sz w:val="24"/>
          <w:szCs w:val="24"/>
        </w:rPr>
        <w:t>D</w:t>
      </w:r>
      <w:r w:rsidR="001D7BBB" w:rsidRPr="0039626C">
        <w:rPr>
          <w:sz w:val="24"/>
          <w:szCs w:val="24"/>
        </w:rPr>
        <w:t>isponering av driftsresultatet</w:t>
      </w:r>
    </w:p>
    <w:p w:rsidR="007E14C4" w:rsidRPr="0039626C" w:rsidRDefault="00070B95" w:rsidP="00AC031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120"/>
        <w:rPr>
          <w:sz w:val="24"/>
          <w:szCs w:val="24"/>
        </w:rPr>
      </w:pPr>
      <w:r>
        <w:rPr>
          <w:sz w:val="24"/>
          <w:szCs w:val="24"/>
        </w:rPr>
        <w:t>Ø</w:t>
      </w:r>
      <w:r w:rsidR="007E14C4" w:rsidRPr="0039626C">
        <w:rPr>
          <w:sz w:val="24"/>
          <w:szCs w:val="24"/>
        </w:rPr>
        <w:t xml:space="preserve">konomiplan og </w:t>
      </w:r>
      <w:r w:rsidR="00332FFE" w:rsidRPr="0039626C">
        <w:rPr>
          <w:sz w:val="24"/>
          <w:szCs w:val="24"/>
        </w:rPr>
        <w:t>års</w:t>
      </w:r>
      <w:r w:rsidR="007E14C4" w:rsidRPr="0039626C">
        <w:rPr>
          <w:sz w:val="24"/>
          <w:szCs w:val="24"/>
        </w:rPr>
        <w:t>budsjett</w:t>
      </w:r>
    </w:p>
    <w:p w:rsidR="007E14C4" w:rsidRPr="0039626C" w:rsidRDefault="00FF4B8B" w:rsidP="00AC031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120"/>
        <w:rPr>
          <w:sz w:val="24"/>
          <w:szCs w:val="24"/>
        </w:rPr>
      </w:pPr>
      <w:r w:rsidRPr="0039626C">
        <w:rPr>
          <w:sz w:val="24"/>
          <w:szCs w:val="24"/>
        </w:rPr>
        <w:t>R</w:t>
      </w:r>
      <w:r w:rsidR="007E14C4" w:rsidRPr="0039626C">
        <w:rPr>
          <w:sz w:val="24"/>
          <w:szCs w:val="24"/>
        </w:rPr>
        <w:t>ammer for låneopptak og tilskudd fra deltakerne</w:t>
      </w:r>
    </w:p>
    <w:p w:rsidR="00552935" w:rsidRPr="0039626C" w:rsidRDefault="008A1A7C" w:rsidP="00AC031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120"/>
        <w:rPr>
          <w:sz w:val="24"/>
          <w:szCs w:val="24"/>
        </w:rPr>
      </w:pPr>
      <w:r w:rsidRPr="0039626C">
        <w:rPr>
          <w:sz w:val="24"/>
          <w:szCs w:val="24"/>
        </w:rPr>
        <w:lastRenderedPageBreak/>
        <w:t>Fastsettelse av e</w:t>
      </w:r>
      <w:r w:rsidR="00552935" w:rsidRPr="0039626C">
        <w:rPr>
          <w:sz w:val="24"/>
          <w:szCs w:val="24"/>
        </w:rPr>
        <w:t>ierstrategi (hvert 4. år)</w:t>
      </w:r>
    </w:p>
    <w:p w:rsidR="00D97B6E" w:rsidRPr="0039626C" w:rsidRDefault="00D97B6E" w:rsidP="00AC031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120"/>
        <w:rPr>
          <w:sz w:val="24"/>
          <w:szCs w:val="24"/>
        </w:rPr>
      </w:pPr>
      <w:r w:rsidRPr="0039626C">
        <w:rPr>
          <w:sz w:val="24"/>
          <w:szCs w:val="24"/>
        </w:rPr>
        <w:t>Valg av revisor</w:t>
      </w:r>
      <w:r w:rsidR="001D7BBB" w:rsidRPr="0039626C">
        <w:rPr>
          <w:sz w:val="24"/>
          <w:szCs w:val="24"/>
        </w:rPr>
        <w:t xml:space="preserve"> (hvert 4. år)</w:t>
      </w:r>
    </w:p>
    <w:p w:rsidR="002C2854" w:rsidRDefault="00636C5A" w:rsidP="00AC031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120"/>
        <w:rPr>
          <w:sz w:val="24"/>
          <w:szCs w:val="24"/>
        </w:rPr>
      </w:pPr>
      <w:r w:rsidRPr="0039626C">
        <w:rPr>
          <w:sz w:val="24"/>
          <w:szCs w:val="24"/>
        </w:rPr>
        <w:t>Valg av</w:t>
      </w:r>
      <w:r w:rsidR="00D840DB" w:rsidRPr="0039626C">
        <w:rPr>
          <w:sz w:val="24"/>
          <w:szCs w:val="24"/>
        </w:rPr>
        <w:t xml:space="preserve"> </w:t>
      </w:r>
      <w:r w:rsidR="00C10A9D">
        <w:rPr>
          <w:sz w:val="24"/>
          <w:szCs w:val="24"/>
        </w:rPr>
        <w:t>valgkomite</w:t>
      </w:r>
      <w:r w:rsidR="002C2854">
        <w:rPr>
          <w:sz w:val="24"/>
          <w:szCs w:val="24"/>
        </w:rPr>
        <w:t xml:space="preserve"> (hvert 4. år)</w:t>
      </w:r>
    </w:p>
    <w:p w:rsidR="00D97B6E" w:rsidRPr="0039626C" w:rsidRDefault="00C10A9D" w:rsidP="00AC031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120"/>
        <w:rPr>
          <w:sz w:val="24"/>
          <w:szCs w:val="24"/>
        </w:rPr>
      </w:pPr>
      <w:r>
        <w:rPr>
          <w:sz w:val="24"/>
          <w:szCs w:val="24"/>
        </w:rPr>
        <w:t>V</w:t>
      </w:r>
      <w:r w:rsidR="00DD4905" w:rsidRPr="0039626C">
        <w:rPr>
          <w:sz w:val="24"/>
          <w:szCs w:val="24"/>
        </w:rPr>
        <w:t xml:space="preserve">alg </w:t>
      </w:r>
      <w:r w:rsidR="0094740D" w:rsidRPr="0039626C">
        <w:rPr>
          <w:sz w:val="24"/>
          <w:szCs w:val="24"/>
        </w:rPr>
        <w:t>av</w:t>
      </w:r>
      <w:r w:rsidR="00D97B6E" w:rsidRPr="0039626C">
        <w:rPr>
          <w:sz w:val="24"/>
          <w:szCs w:val="24"/>
        </w:rPr>
        <w:t xml:space="preserve"> styre etter forslag fra valgkomiteen</w:t>
      </w:r>
      <w:r w:rsidR="00552935" w:rsidRPr="0039626C">
        <w:rPr>
          <w:sz w:val="24"/>
          <w:szCs w:val="24"/>
        </w:rPr>
        <w:t xml:space="preserve"> (hvert 2. år)</w:t>
      </w:r>
    </w:p>
    <w:p w:rsidR="007E14C4" w:rsidRPr="0039626C" w:rsidRDefault="007E14C4" w:rsidP="00AC031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120"/>
        <w:rPr>
          <w:sz w:val="24"/>
          <w:szCs w:val="24"/>
        </w:rPr>
      </w:pPr>
      <w:r w:rsidRPr="0039626C">
        <w:rPr>
          <w:sz w:val="24"/>
          <w:szCs w:val="24"/>
        </w:rPr>
        <w:t>Godtgjøring til styret</w:t>
      </w:r>
    </w:p>
    <w:p w:rsidR="007E14C4" w:rsidRPr="0039626C" w:rsidRDefault="007E14C4" w:rsidP="00AC031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120"/>
        <w:rPr>
          <w:sz w:val="24"/>
          <w:szCs w:val="24"/>
        </w:rPr>
      </w:pPr>
      <w:r w:rsidRPr="0039626C">
        <w:rPr>
          <w:sz w:val="24"/>
          <w:szCs w:val="24"/>
        </w:rPr>
        <w:t>Andre saker som er forberedt ved innkallingen</w:t>
      </w:r>
    </w:p>
    <w:p w:rsidR="005566B9" w:rsidRPr="0039626C" w:rsidRDefault="005566B9" w:rsidP="00AC031D">
      <w:pPr>
        <w:widowControl w:val="0"/>
        <w:autoSpaceDE w:val="0"/>
        <w:autoSpaceDN w:val="0"/>
        <w:adjustRightInd w:val="0"/>
        <w:spacing w:before="120" w:after="120"/>
        <w:rPr>
          <w:rFonts w:eastAsia="Times New Roman" w:cs="Times New Roman"/>
          <w:sz w:val="24"/>
          <w:szCs w:val="24"/>
          <w:lang w:eastAsia="nb-NO"/>
        </w:rPr>
      </w:pPr>
    </w:p>
    <w:p w:rsidR="00EF024A" w:rsidRPr="0039626C" w:rsidRDefault="009144BC" w:rsidP="00AC031D">
      <w:pPr>
        <w:pStyle w:val="Overskrift3"/>
        <w:spacing w:before="120" w:after="120"/>
        <w:rPr>
          <w:sz w:val="24"/>
          <w:szCs w:val="24"/>
        </w:rPr>
      </w:pPr>
      <w:bookmarkStart w:id="23" w:name="_Toc353454215"/>
      <w:bookmarkStart w:id="24" w:name="_Toc391365205"/>
      <w:r w:rsidRPr="0039626C">
        <w:rPr>
          <w:sz w:val="24"/>
          <w:szCs w:val="24"/>
        </w:rPr>
        <w:t>3.3.</w:t>
      </w:r>
      <w:r w:rsidRPr="0039626C">
        <w:rPr>
          <w:sz w:val="24"/>
          <w:szCs w:val="24"/>
        </w:rPr>
        <w:tab/>
      </w:r>
      <w:r w:rsidR="00EF024A" w:rsidRPr="0039626C">
        <w:rPr>
          <w:sz w:val="24"/>
          <w:szCs w:val="24"/>
        </w:rPr>
        <w:t>Styret</w:t>
      </w:r>
      <w:bookmarkEnd w:id="23"/>
      <w:bookmarkEnd w:id="24"/>
    </w:p>
    <w:p w:rsidR="00290C26" w:rsidRPr="0039626C" w:rsidRDefault="007260E4" w:rsidP="00AC031D">
      <w:pPr>
        <w:pStyle w:val="Brdtekstinnrykk3"/>
        <w:spacing w:before="120" w:after="120" w:line="276" w:lineRule="auto"/>
        <w:ind w:left="0"/>
        <w:rPr>
          <w:rFonts w:asciiTheme="minorHAnsi" w:hAnsiTheme="minorHAnsi"/>
          <w:iCs/>
          <w:sz w:val="24"/>
        </w:rPr>
      </w:pPr>
      <w:r w:rsidRPr="0039626C">
        <w:rPr>
          <w:rFonts w:asciiTheme="minorHAnsi" w:hAnsiTheme="minorHAnsi" w:cs="Times New Roman"/>
          <w:sz w:val="24"/>
        </w:rPr>
        <w:t xml:space="preserve">Styret </w:t>
      </w:r>
      <w:r w:rsidR="00CD3255" w:rsidRPr="0039626C">
        <w:rPr>
          <w:rFonts w:asciiTheme="minorHAnsi" w:hAnsiTheme="minorHAnsi" w:cs="Times New Roman"/>
          <w:sz w:val="24"/>
        </w:rPr>
        <w:t>skal</w:t>
      </w:r>
      <w:r w:rsidRPr="0039626C">
        <w:rPr>
          <w:rFonts w:asciiTheme="minorHAnsi" w:hAnsiTheme="minorHAnsi" w:cs="Times New Roman"/>
          <w:sz w:val="24"/>
        </w:rPr>
        <w:t xml:space="preserve"> ha … eiervalgte medlemmer og … numerisk valgte varamedlemmer.</w:t>
      </w:r>
      <w:r w:rsidR="00CD3255" w:rsidRPr="0039626C">
        <w:rPr>
          <w:rFonts w:asciiTheme="minorHAnsi" w:hAnsiTheme="minorHAnsi" w:cs="Times New Roman"/>
          <w:sz w:val="24"/>
        </w:rPr>
        <w:t xml:space="preserve"> </w:t>
      </w:r>
      <w:r w:rsidR="00886A2D" w:rsidRPr="0039626C">
        <w:rPr>
          <w:rFonts w:asciiTheme="minorHAnsi" w:hAnsiTheme="minorHAnsi"/>
          <w:sz w:val="24"/>
        </w:rPr>
        <w:t>Styremedlemmene velges for 2 år</w:t>
      </w:r>
      <w:r w:rsidR="00886A2D">
        <w:rPr>
          <w:rFonts w:asciiTheme="minorHAnsi" w:hAnsiTheme="minorHAnsi"/>
          <w:sz w:val="24"/>
        </w:rPr>
        <w:t xml:space="preserve"> av gangen.</w:t>
      </w:r>
      <w:r w:rsidR="00886A2D" w:rsidRPr="0039626C">
        <w:rPr>
          <w:rFonts w:asciiTheme="minorHAnsi" w:hAnsiTheme="minorHAnsi"/>
          <w:iCs/>
          <w:sz w:val="24"/>
        </w:rPr>
        <w:t xml:space="preserve"> </w:t>
      </w:r>
      <w:r w:rsidR="00B26ADF" w:rsidRPr="0039626C">
        <w:rPr>
          <w:rFonts w:asciiTheme="minorHAnsi" w:hAnsiTheme="minorHAnsi"/>
          <w:iCs/>
          <w:sz w:val="24"/>
        </w:rPr>
        <w:t>Representantskapet velge</w:t>
      </w:r>
      <w:r w:rsidR="00290C26" w:rsidRPr="0039626C">
        <w:rPr>
          <w:rFonts w:asciiTheme="minorHAnsi" w:hAnsiTheme="minorHAnsi"/>
          <w:iCs/>
          <w:sz w:val="24"/>
        </w:rPr>
        <w:t>r styrets leder og nestleder.</w:t>
      </w:r>
      <w:r w:rsidR="00A52EB6">
        <w:rPr>
          <w:rFonts w:asciiTheme="minorHAnsi" w:hAnsiTheme="minorHAnsi"/>
          <w:iCs/>
          <w:sz w:val="24"/>
        </w:rPr>
        <w:t xml:space="preserve"> Styret fungerer inntil nytt styre er valgt og konstituert.</w:t>
      </w:r>
    </w:p>
    <w:p w:rsidR="00866513" w:rsidRDefault="00866513" w:rsidP="00AC031D">
      <w:pPr>
        <w:pStyle w:val="Brdtekstinnrykk3"/>
        <w:spacing w:before="120" w:after="120" w:line="276" w:lineRule="auto"/>
        <w:ind w:left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Daglig leder eller representantskapsmedlem kan ikke være medlem av sty</w:t>
      </w:r>
      <w:r w:rsidR="00B61085">
        <w:rPr>
          <w:rFonts w:asciiTheme="minorHAnsi" w:hAnsiTheme="minorHAnsi"/>
          <w:sz w:val="24"/>
        </w:rPr>
        <w:t>r</w:t>
      </w:r>
      <w:r>
        <w:rPr>
          <w:rFonts w:asciiTheme="minorHAnsi" w:hAnsiTheme="minorHAnsi"/>
          <w:sz w:val="24"/>
        </w:rPr>
        <w:t>et.</w:t>
      </w:r>
    </w:p>
    <w:p w:rsidR="008A6C27" w:rsidRPr="0039626C" w:rsidRDefault="008A6C27" w:rsidP="00AC031D">
      <w:pPr>
        <w:pStyle w:val="Brdtekstinnrykk3"/>
        <w:spacing w:before="120" w:after="120" w:line="276" w:lineRule="auto"/>
        <w:ind w:left="0"/>
        <w:rPr>
          <w:rFonts w:asciiTheme="minorHAnsi" w:hAnsiTheme="minorHAnsi"/>
          <w:iCs/>
          <w:sz w:val="24"/>
        </w:rPr>
      </w:pPr>
      <w:r w:rsidRPr="0039626C">
        <w:rPr>
          <w:rFonts w:asciiTheme="minorHAnsi" w:hAnsiTheme="minorHAnsi"/>
          <w:sz w:val="24"/>
        </w:rPr>
        <w:t>Styret følger IKS-lovens §§ 11 og 12 for innkalling og saksbehandling.</w:t>
      </w:r>
    </w:p>
    <w:p w:rsidR="0000587C" w:rsidRPr="0039626C" w:rsidRDefault="0000587C" w:rsidP="00AC031D">
      <w:pPr>
        <w:pStyle w:val="Brdtekstinnrykk3"/>
        <w:spacing w:before="120" w:after="120" w:line="276" w:lineRule="auto"/>
        <w:ind w:left="0"/>
        <w:rPr>
          <w:rFonts w:asciiTheme="minorHAnsi" w:hAnsiTheme="minorHAnsi" w:cs="Times New Roman"/>
          <w:sz w:val="24"/>
        </w:rPr>
      </w:pPr>
      <w:r w:rsidRPr="0039626C">
        <w:rPr>
          <w:rFonts w:asciiTheme="minorHAnsi" w:hAnsiTheme="minorHAnsi" w:cs="Times New Roman"/>
          <w:sz w:val="24"/>
        </w:rPr>
        <w:t>Styret er beslutningsdyktig når minst … medlemmer er til stede, heru</w:t>
      </w:r>
      <w:r w:rsidR="005949B5" w:rsidRPr="0039626C">
        <w:rPr>
          <w:rFonts w:asciiTheme="minorHAnsi" w:hAnsiTheme="minorHAnsi" w:cs="Times New Roman"/>
          <w:sz w:val="24"/>
        </w:rPr>
        <w:t>nder enten leder eller nestlede</w:t>
      </w:r>
      <w:r w:rsidR="00B12C27" w:rsidRPr="0039626C">
        <w:rPr>
          <w:rFonts w:asciiTheme="minorHAnsi" w:hAnsiTheme="minorHAnsi" w:cs="Times New Roman"/>
          <w:sz w:val="24"/>
        </w:rPr>
        <w:t>r</w:t>
      </w:r>
      <w:r w:rsidR="005949B5" w:rsidRPr="0039626C">
        <w:rPr>
          <w:rFonts w:asciiTheme="minorHAnsi" w:hAnsiTheme="minorHAnsi" w:cs="Times New Roman"/>
          <w:sz w:val="24"/>
        </w:rPr>
        <w:t>.</w:t>
      </w:r>
    </w:p>
    <w:p w:rsidR="00F5330C" w:rsidRPr="00194FA6" w:rsidRDefault="00EB6C0A" w:rsidP="00AC031D">
      <w:pPr>
        <w:spacing w:before="120" w:after="120"/>
        <w:rPr>
          <w:rFonts w:eastAsia="Times New Roman" w:cstheme="minorHAnsi"/>
          <w:i/>
          <w:color w:val="000000"/>
          <w:sz w:val="24"/>
          <w:szCs w:val="24"/>
          <w:lang w:eastAsia="nb-NO"/>
        </w:rPr>
      </w:pPr>
      <w:r w:rsidRPr="0039626C">
        <w:rPr>
          <w:rFonts w:cs="Times New Roman"/>
          <w:sz w:val="24"/>
        </w:rPr>
        <w:t xml:space="preserve">Hvert styremedlem har en stemme og </w:t>
      </w:r>
      <w:r w:rsidR="00B12C27" w:rsidRPr="0039626C">
        <w:rPr>
          <w:rFonts w:cs="Times New Roman"/>
          <w:sz w:val="24"/>
        </w:rPr>
        <w:t>s</w:t>
      </w:r>
      <w:r w:rsidR="00214CD2" w:rsidRPr="0039626C">
        <w:rPr>
          <w:rFonts w:cs="Times New Roman"/>
          <w:sz w:val="24"/>
        </w:rPr>
        <w:t>om styrets beslutning gjelder flertallsavgjørelse.</w:t>
      </w:r>
      <w:r w:rsidR="00B12C27" w:rsidRPr="0039626C">
        <w:rPr>
          <w:sz w:val="24"/>
        </w:rPr>
        <w:t xml:space="preserve"> </w:t>
      </w:r>
      <w:r w:rsidR="00214CD2" w:rsidRPr="0039626C">
        <w:rPr>
          <w:rFonts w:cs="Times New Roman"/>
          <w:sz w:val="24"/>
        </w:rPr>
        <w:t>V</w:t>
      </w:r>
      <w:r w:rsidR="00741089" w:rsidRPr="0039626C">
        <w:rPr>
          <w:rFonts w:cs="Times New Roman"/>
          <w:sz w:val="24"/>
        </w:rPr>
        <w:t>ed stemmelikhet</w:t>
      </w:r>
      <w:r w:rsidR="009C5BCB" w:rsidRPr="0039626C">
        <w:rPr>
          <w:rFonts w:cs="Times New Roman"/>
          <w:sz w:val="24"/>
        </w:rPr>
        <w:t xml:space="preserve"> er møtelederens </w:t>
      </w:r>
      <w:r w:rsidRPr="0039626C">
        <w:rPr>
          <w:rFonts w:cs="Times New Roman"/>
          <w:sz w:val="24"/>
        </w:rPr>
        <w:t>stemme</w:t>
      </w:r>
      <w:r w:rsidR="009C5BCB" w:rsidRPr="0039626C">
        <w:rPr>
          <w:rFonts w:cs="Times New Roman"/>
          <w:sz w:val="24"/>
        </w:rPr>
        <w:t xml:space="preserve"> avgjørende</w:t>
      </w:r>
      <w:r w:rsidR="000B185E" w:rsidRPr="00194FA6">
        <w:rPr>
          <w:rFonts w:cs="Times New Roman"/>
          <w:sz w:val="24"/>
        </w:rPr>
        <w:t>.</w:t>
      </w:r>
    </w:p>
    <w:p w:rsidR="002C2854" w:rsidRPr="0039626C" w:rsidRDefault="002C2854" w:rsidP="002C2854">
      <w:pPr>
        <w:pStyle w:val="Brdtekstinnrykk3"/>
        <w:spacing w:before="120" w:after="120" w:line="276" w:lineRule="auto"/>
        <w:ind w:left="0"/>
        <w:rPr>
          <w:rFonts w:asciiTheme="minorHAnsi" w:hAnsiTheme="minorHAnsi" w:cs="Times New Roman"/>
          <w:sz w:val="24"/>
        </w:rPr>
      </w:pPr>
      <w:r w:rsidRPr="0039626C">
        <w:rPr>
          <w:rFonts w:asciiTheme="minorHAnsi" w:hAnsiTheme="minorHAnsi"/>
          <w:sz w:val="24"/>
        </w:rPr>
        <w:t xml:space="preserve">Daglig leder har rett </w:t>
      </w:r>
      <w:r>
        <w:rPr>
          <w:rFonts w:asciiTheme="minorHAnsi" w:hAnsiTheme="minorHAnsi"/>
          <w:sz w:val="24"/>
        </w:rPr>
        <w:t xml:space="preserve">og plikt til å være til stede, med tale- og forslagsrett, </w:t>
      </w:r>
      <w:r w:rsidRPr="0039626C">
        <w:rPr>
          <w:rFonts w:asciiTheme="minorHAnsi" w:hAnsiTheme="minorHAnsi"/>
          <w:sz w:val="24"/>
        </w:rPr>
        <w:t>på styremøtene.</w:t>
      </w:r>
    </w:p>
    <w:p w:rsidR="008743EB" w:rsidRPr="0039626C" w:rsidRDefault="008743EB" w:rsidP="00AC031D">
      <w:pPr>
        <w:pStyle w:val="Brdtekstinnrykk3"/>
        <w:spacing w:before="120" w:after="120" w:line="276" w:lineRule="auto"/>
        <w:ind w:left="0"/>
        <w:rPr>
          <w:rFonts w:asciiTheme="minorHAnsi" w:hAnsiTheme="minorHAnsi"/>
          <w:sz w:val="24"/>
        </w:rPr>
      </w:pPr>
      <w:r w:rsidRPr="0039626C">
        <w:rPr>
          <w:rFonts w:asciiTheme="minorHAnsi" w:hAnsiTheme="minorHAnsi"/>
          <w:sz w:val="24"/>
        </w:rPr>
        <w:t>De ansattes representanter har møte- og talerett i tråd med kommunelovens § 26, og når slik rett fremgår av avtale mellom partene i arbeidslivet.</w:t>
      </w:r>
      <w:r w:rsidR="00001FB3" w:rsidRPr="0039626C">
        <w:rPr>
          <w:rFonts w:asciiTheme="minorHAnsi" w:hAnsiTheme="minorHAnsi"/>
          <w:sz w:val="24"/>
        </w:rPr>
        <w:t xml:space="preserve"> Antall ansatte i selskapet </w:t>
      </w:r>
      <w:r w:rsidR="00C25A9A" w:rsidRPr="0039626C">
        <w:rPr>
          <w:rFonts w:asciiTheme="minorHAnsi" w:hAnsiTheme="minorHAnsi"/>
          <w:sz w:val="24"/>
        </w:rPr>
        <w:t>vil påvirke de</w:t>
      </w:r>
      <w:r w:rsidR="006D5B93" w:rsidRPr="0039626C">
        <w:rPr>
          <w:rFonts w:asciiTheme="minorHAnsi" w:hAnsiTheme="minorHAnsi"/>
          <w:sz w:val="24"/>
        </w:rPr>
        <w:t xml:space="preserve"> ansattes repr</w:t>
      </w:r>
      <w:r w:rsidR="00573FD1" w:rsidRPr="0039626C">
        <w:rPr>
          <w:rFonts w:asciiTheme="minorHAnsi" w:hAnsiTheme="minorHAnsi"/>
          <w:sz w:val="24"/>
        </w:rPr>
        <w:t>esentasjon i styret, jf</w:t>
      </w:r>
      <w:r w:rsidR="00DB6E1A">
        <w:rPr>
          <w:rFonts w:asciiTheme="minorHAnsi" w:hAnsiTheme="minorHAnsi"/>
          <w:sz w:val="24"/>
        </w:rPr>
        <w:t>r</w:t>
      </w:r>
      <w:r w:rsidR="00573FD1" w:rsidRPr="0039626C">
        <w:rPr>
          <w:rFonts w:asciiTheme="minorHAnsi" w:hAnsiTheme="minorHAnsi"/>
          <w:sz w:val="24"/>
        </w:rPr>
        <w:t xml:space="preserve">. § 10 i </w:t>
      </w:r>
      <w:r w:rsidR="00C961B5" w:rsidRPr="0039626C">
        <w:rPr>
          <w:rFonts w:asciiTheme="minorHAnsi" w:hAnsiTheme="minorHAnsi"/>
          <w:sz w:val="24"/>
        </w:rPr>
        <w:t xml:space="preserve">IKS-loven. </w:t>
      </w:r>
      <w:r w:rsidRPr="0039626C">
        <w:rPr>
          <w:rFonts w:asciiTheme="minorHAnsi" w:hAnsiTheme="minorHAnsi"/>
          <w:sz w:val="24"/>
        </w:rPr>
        <w:t xml:space="preserve"> Daglig leder og daglig leders stedfortreder kan ikke representere de ansatte i styret.</w:t>
      </w:r>
    </w:p>
    <w:p w:rsidR="008743EB" w:rsidRPr="0039626C" w:rsidRDefault="008743EB" w:rsidP="00AC031D">
      <w:pPr>
        <w:spacing w:before="120" w:after="120"/>
        <w:rPr>
          <w:rFonts w:eastAsia="Times New Roman" w:cstheme="minorHAnsi"/>
          <w:color w:val="000000"/>
          <w:sz w:val="24"/>
          <w:szCs w:val="24"/>
          <w:lang w:eastAsia="nb-NO"/>
        </w:rPr>
      </w:pPr>
    </w:p>
    <w:p w:rsidR="00EF024A" w:rsidRPr="0039626C" w:rsidRDefault="009144BC" w:rsidP="00AC031D">
      <w:pPr>
        <w:pStyle w:val="Overskrift3"/>
        <w:spacing w:before="120" w:after="120"/>
        <w:rPr>
          <w:sz w:val="24"/>
          <w:szCs w:val="24"/>
        </w:rPr>
      </w:pPr>
      <w:bookmarkStart w:id="25" w:name="_Toc353454216"/>
      <w:bookmarkStart w:id="26" w:name="_Toc391365206"/>
      <w:r w:rsidRPr="0039626C">
        <w:rPr>
          <w:sz w:val="24"/>
          <w:szCs w:val="24"/>
        </w:rPr>
        <w:t>3.4.</w:t>
      </w:r>
      <w:r w:rsidRPr="0039626C">
        <w:rPr>
          <w:sz w:val="24"/>
          <w:szCs w:val="24"/>
        </w:rPr>
        <w:tab/>
      </w:r>
      <w:r w:rsidR="00EF024A" w:rsidRPr="0039626C">
        <w:rPr>
          <w:sz w:val="24"/>
          <w:szCs w:val="24"/>
        </w:rPr>
        <w:t>Styrets oppgaver</w:t>
      </w:r>
      <w:bookmarkEnd w:id="25"/>
      <w:bookmarkEnd w:id="26"/>
    </w:p>
    <w:p w:rsidR="00AE4CBB" w:rsidRPr="0039626C" w:rsidRDefault="00AE4CBB" w:rsidP="00AC031D">
      <w:pPr>
        <w:spacing w:before="120" w:after="120"/>
        <w:rPr>
          <w:sz w:val="24"/>
          <w:szCs w:val="24"/>
        </w:rPr>
      </w:pPr>
      <w:r w:rsidRPr="0039626C">
        <w:rPr>
          <w:sz w:val="24"/>
          <w:szCs w:val="24"/>
        </w:rPr>
        <w:t>Styret skal sørge for at</w:t>
      </w:r>
      <w:r w:rsidR="00E0436D" w:rsidRPr="0039626C">
        <w:rPr>
          <w:sz w:val="24"/>
          <w:szCs w:val="24"/>
        </w:rPr>
        <w:t>:</w:t>
      </w:r>
    </w:p>
    <w:p w:rsidR="00AE4CBB" w:rsidRPr="0039626C" w:rsidRDefault="00FA3248" w:rsidP="00AC031D">
      <w:pPr>
        <w:pStyle w:val="Listeavsnitt"/>
        <w:numPr>
          <w:ilvl w:val="0"/>
          <w:numId w:val="18"/>
        </w:numPr>
        <w:spacing w:before="120" w:after="120"/>
        <w:contextualSpacing w:val="0"/>
        <w:rPr>
          <w:sz w:val="24"/>
          <w:szCs w:val="24"/>
        </w:rPr>
      </w:pPr>
      <w:r w:rsidRPr="0039626C">
        <w:rPr>
          <w:sz w:val="24"/>
          <w:szCs w:val="24"/>
        </w:rPr>
        <w:t>selskapet drives i tråd med eiers formål og selskapets styringsdokumenter, o</w:t>
      </w:r>
      <w:r w:rsidR="00FF52B7" w:rsidRPr="0039626C">
        <w:rPr>
          <w:sz w:val="24"/>
          <w:szCs w:val="24"/>
        </w:rPr>
        <w:t>g innenfor vedtatte budsjetter</w:t>
      </w:r>
    </w:p>
    <w:p w:rsidR="00FA3248" w:rsidRPr="0039626C" w:rsidRDefault="007B2D3F" w:rsidP="00AC031D">
      <w:pPr>
        <w:pStyle w:val="Listeavsnitt"/>
        <w:numPr>
          <w:ilvl w:val="0"/>
          <w:numId w:val="18"/>
        </w:numPr>
        <w:spacing w:before="120" w:after="120"/>
        <w:contextualSpacing w:val="0"/>
        <w:rPr>
          <w:sz w:val="24"/>
          <w:szCs w:val="24"/>
        </w:rPr>
      </w:pPr>
      <w:r w:rsidRPr="0039626C">
        <w:rPr>
          <w:sz w:val="24"/>
          <w:szCs w:val="24"/>
        </w:rPr>
        <w:t xml:space="preserve">representantskapets </w:t>
      </w:r>
      <w:r w:rsidR="00F03FDB" w:rsidRPr="0039626C">
        <w:rPr>
          <w:sz w:val="24"/>
          <w:szCs w:val="24"/>
        </w:rPr>
        <w:t>vedtak og retningslin</w:t>
      </w:r>
      <w:r w:rsidR="00FF52B7" w:rsidRPr="0039626C">
        <w:rPr>
          <w:sz w:val="24"/>
          <w:szCs w:val="24"/>
        </w:rPr>
        <w:t>jer gjennomføres og etterfølges</w:t>
      </w:r>
    </w:p>
    <w:p w:rsidR="00AE4CBB" w:rsidRPr="0039626C" w:rsidRDefault="00474778" w:rsidP="00AC031D">
      <w:pPr>
        <w:pStyle w:val="Listeavsnitt"/>
        <w:numPr>
          <w:ilvl w:val="0"/>
          <w:numId w:val="18"/>
        </w:numPr>
        <w:spacing w:before="120" w:after="120"/>
        <w:contextualSpacing w:val="0"/>
        <w:rPr>
          <w:sz w:val="24"/>
          <w:szCs w:val="24"/>
        </w:rPr>
      </w:pPr>
      <w:r w:rsidRPr="0039626C">
        <w:rPr>
          <w:sz w:val="24"/>
          <w:szCs w:val="24"/>
        </w:rPr>
        <w:t>s</w:t>
      </w:r>
      <w:r w:rsidR="00AE4CBB" w:rsidRPr="0039626C">
        <w:rPr>
          <w:sz w:val="24"/>
          <w:szCs w:val="24"/>
        </w:rPr>
        <w:t>elskapet er organisert på en slik måte at virksomheten drives mest mulig kostnadseffektivt</w:t>
      </w:r>
    </w:p>
    <w:p w:rsidR="002B5EAC" w:rsidRPr="0039626C" w:rsidRDefault="00474778" w:rsidP="00AC031D">
      <w:pPr>
        <w:pStyle w:val="Listeavsnitt"/>
        <w:numPr>
          <w:ilvl w:val="0"/>
          <w:numId w:val="18"/>
        </w:numPr>
        <w:spacing w:before="120" w:after="120"/>
        <w:contextualSpacing w:val="0"/>
        <w:rPr>
          <w:sz w:val="24"/>
          <w:szCs w:val="24"/>
        </w:rPr>
      </w:pPr>
      <w:r w:rsidRPr="0039626C">
        <w:rPr>
          <w:sz w:val="24"/>
          <w:szCs w:val="24"/>
        </w:rPr>
        <w:t>selskapets regnskapsføring</w:t>
      </w:r>
      <w:r w:rsidR="006801A8" w:rsidRPr="0039626C">
        <w:rPr>
          <w:sz w:val="24"/>
          <w:szCs w:val="24"/>
        </w:rPr>
        <w:t xml:space="preserve"> og formuesforvaltning er gjenstand for betryggende kontroll</w:t>
      </w:r>
    </w:p>
    <w:p w:rsidR="001A56CA" w:rsidRPr="0039626C" w:rsidRDefault="00CA6FF2" w:rsidP="00AC031D">
      <w:pPr>
        <w:spacing w:before="120" w:after="120"/>
        <w:rPr>
          <w:sz w:val="24"/>
          <w:szCs w:val="24"/>
        </w:rPr>
      </w:pPr>
      <w:r w:rsidRPr="0039626C">
        <w:rPr>
          <w:sz w:val="24"/>
          <w:szCs w:val="24"/>
        </w:rPr>
        <w:lastRenderedPageBreak/>
        <w:t xml:space="preserve">Styret ansetter daglig leder for selskapet, og fastsetter de retningslinjer som </w:t>
      </w:r>
      <w:r w:rsidR="00E05A08" w:rsidRPr="0039626C">
        <w:rPr>
          <w:sz w:val="24"/>
          <w:szCs w:val="24"/>
        </w:rPr>
        <w:t>daglig leder</w:t>
      </w:r>
      <w:r w:rsidRPr="0039626C">
        <w:rPr>
          <w:sz w:val="24"/>
          <w:szCs w:val="24"/>
        </w:rPr>
        <w:t xml:space="preserve"> skal følge. Styret fører tilsyn med daglig </w:t>
      </w:r>
      <w:r w:rsidR="001A56CA" w:rsidRPr="0039626C">
        <w:rPr>
          <w:sz w:val="24"/>
          <w:szCs w:val="24"/>
        </w:rPr>
        <w:t>leders ledelse av virksomheten.</w:t>
      </w:r>
    </w:p>
    <w:p w:rsidR="002B5EAC" w:rsidRPr="0039626C" w:rsidRDefault="001A56CA" w:rsidP="00AC031D">
      <w:pPr>
        <w:spacing w:before="120" w:after="120"/>
        <w:rPr>
          <w:sz w:val="24"/>
          <w:szCs w:val="24"/>
        </w:rPr>
      </w:pPr>
      <w:r w:rsidRPr="0039626C">
        <w:rPr>
          <w:sz w:val="24"/>
          <w:szCs w:val="24"/>
        </w:rPr>
        <w:t>Styrets leder er selskapets represe</w:t>
      </w:r>
      <w:r w:rsidR="00B87D03" w:rsidRPr="0039626C">
        <w:rPr>
          <w:sz w:val="24"/>
          <w:szCs w:val="24"/>
        </w:rPr>
        <w:t>ntant under lønnsforhandlinger.</w:t>
      </w:r>
    </w:p>
    <w:p w:rsidR="003D36C8" w:rsidRPr="0039626C" w:rsidRDefault="003D36C8" w:rsidP="00AC031D">
      <w:pPr>
        <w:spacing w:before="120" w:after="120"/>
        <w:rPr>
          <w:rFonts w:cs="Tahoma"/>
          <w:sz w:val="24"/>
          <w:szCs w:val="24"/>
        </w:rPr>
      </w:pPr>
      <w:r w:rsidRPr="0039626C">
        <w:rPr>
          <w:rFonts w:cs="Tahoma"/>
          <w:sz w:val="24"/>
          <w:szCs w:val="24"/>
        </w:rPr>
        <w:t>De ansattes representanter i styret kan ikke delta ved behandling av saker som gjelder arbeidsgivers forberedelse til forhandlinger med arbeidstakerne, arbeidskonflikter eller rettstvister med arbeidstakerorganisasjoner.</w:t>
      </w:r>
    </w:p>
    <w:p w:rsidR="007E5E60" w:rsidRPr="0039626C" w:rsidRDefault="007E5E60" w:rsidP="00AC031D">
      <w:pPr>
        <w:spacing w:before="120" w:after="120"/>
        <w:rPr>
          <w:rFonts w:eastAsia="Times New Roman" w:cstheme="minorHAnsi"/>
          <w:color w:val="000000"/>
          <w:sz w:val="24"/>
          <w:szCs w:val="24"/>
          <w:lang w:eastAsia="nb-NO"/>
        </w:rPr>
      </w:pPr>
    </w:p>
    <w:p w:rsidR="007E3BE1" w:rsidRPr="0039626C" w:rsidRDefault="00141842" w:rsidP="00AC031D">
      <w:pPr>
        <w:pStyle w:val="Overskrift3"/>
        <w:spacing w:before="120" w:after="120"/>
        <w:rPr>
          <w:sz w:val="24"/>
          <w:szCs w:val="24"/>
        </w:rPr>
      </w:pPr>
      <w:bookmarkStart w:id="27" w:name="_Toc353454217"/>
      <w:bookmarkStart w:id="28" w:name="_Toc391365207"/>
      <w:r w:rsidRPr="0039626C">
        <w:rPr>
          <w:sz w:val="24"/>
          <w:szCs w:val="24"/>
        </w:rPr>
        <w:t>3.5.</w:t>
      </w:r>
      <w:r w:rsidRPr="0039626C">
        <w:rPr>
          <w:sz w:val="24"/>
          <w:szCs w:val="24"/>
        </w:rPr>
        <w:tab/>
      </w:r>
      <w:r w:rsidR="005566B9" w:rsidRPr="0039626C">
        <w:rPr>
          <w:sz w:val="24"/>
          <w:szCs w:val="24"/>
        </w:rPr>
        <w:t>Daglig leder</w:t>
      </w:r>
      <w:bookmarkEnd w:id="27"/>
      <w:bookmarkEnd w:id="28"/>
    </w:p>
    <w:p w:rsidR="003D36C8" w:rsidRPr="0039626C" w:rsidRDefault="003D36C8" w:rsidP="00AC031D">
      <w:pPr>
        <w:pStyle w:val="Brdtekstinnrykk3"/>
        <w:spacing w:before="120" w:after="120" w:line="276" w:lineRule="auto"/>
        <w:ind w:left="0"/>
        <w:rPr>
          <w:rFonts w:asciiTheme="minorHAnsi" w:hAnsiTheme="minorHAnsi"/>
          <w:sz w:val="24"/>
        </w:rPr>
      </w:pPr>
      <w:r w:rsidRPr="0039626C">
        <w:rPr>
          <w:rFonts w:asciiTheme="minorHAnsi" w:hAnsiTheme="minorHAnsi"/>
          <w:sz w:val="24"/>
        </w:rPr>
        <w:t>Daglig leder forestår den daglige ledelsen av selskapets drift, og har ansvar for at de pålegg og retningslinjer som gis av styret</w:t>
      </w:r>
      <w:r w:rsidR="00E46188" w:rsidRPr="0039626C">
        <w:rPr>
          <w:rFonts w:asciiTheme="minorHAnsi" w:hAnsiTheme="minorHAnsi"/>
          <w:sz w:val="24"/>
        </w:rPr>
        <w:t xml:space="preserve"> følges opp.</w:t>
      </w:r>
    </w:p>
    <w:p w:rsidR="00793460" w:rsidRPr="0039626C" w:rsidRDefault="003D36C8" w:rsidP="00AC031D">
      <w:pPr>
        <w:spacing w:before="120" w:after="120"/>
        <w:rPr>
          <w:rFonts w:cs="Tahoma"/>
          <w:sz w:val="24"/>
          <w:szCs w:val="24"/>
        </w:rPr>
      </w:pPr>
      <w:r w:rsidRPr="0039626C">
        <w:rPr>
          <w:rFonts w:cs="Tahoma"/>
          <w:sz w:val="24"/>
          <w:szCs w:val="24"/>
        </w:rPr>
        <w:t>Daglig leder er sekretær for styret og har ansvar for at de saker som legges frem til be</w:t>
      </w:r>
      <w:r w:rsidR="00AE789D" w:rsidRPr="0039626C">
        <w:rPr>
          <w:rFonts w:cs="Tahoma"/>
          <w:sz w:val="24"/>
          <w:szCs w:val="24"/>
        </w:rPr>
        <w:t>handling er forsvarlig utredet.</w:t>
      </w:r>
    </w:p>
    <w:p w:rsidR="00BA2347" w:rsidRPr="0039626C" w:rsidRDefault="003D36C8" w:rsidP="00AC031D">
      <w:pPr>
        <w:spacing w:before="120" w:after="120"/>
        <w:rPr>
          <w:sz w:val="24"/>
          <w:szCs w:val="24"/>
        </w:rPr>
      </w:pPr>
      <w:r w:rsidRPr="0039626C">
        <w:rPr>
          <w:rFonts w:cs="Tahoma"/>
          <w:sz w:val="24"/>
          <w:szCs w:val="24"/>
        </w:rPr>
        <w:t>Dagl</w:t>
      </w:r>
      <w:r w:rsidR="0025685B" w:rsidRPr="0039626C">
        <w:rPr>
          <w:rFonts w:cs="Tahoma"/>
          <w:sz w:val="24"/>
          <w:szCs w:val="24"/>
        </w:rPr>
        <w:t xml:space="preserve">ig leder rapporterer til styret og </w:t>
      </w:r>
      <w:r w:rsidR="0025685B" w:rsidRPr="0039626C">
        <w:rPr>
          <w:sz w:val="24"/>
          <w:szCs w:val="24"/>
        </w:rPr>
        <w:t>skal holde styret orientert om alle forhold av betydning for virksomheten</w:t>
      </w:r>
      <w:r w:rsidR="00AE789D" w:rsidRPr="0039626C">
        <w:rPr>
          <w:sz w:val="24"/>
          <w:szCs w:val="24"/>
        </w:rPr>
        <w:t>.</w:t>
      </w:r>
    </w:p>
    <w:p w:rsidR="00D47689" w:rsidRPr="0039626C" w:rsidRDefault="00D47689" w:rsidP="00D47689">
      <w:pPr>
        <w:spacing w:before="120" w:after="120"/>
        <w:rPr>
          <w:rFonts w:cs="Tahoma"/>
          <w:sz w:val="24"/>
          <w:szCs w:val="24"/>
        </w:rPr>
      </w:pPr>
      <w:r w:rsidRPr="0039626C">
        <w:rPr>
          <w:rFonts w:cs="Tahoma"/>
          <w:sz w:val="24"/>
          <w:szCs w:val="24"/>
        </w:rPr>
        <w:t xml:space="preserve">Daglig leder forestår </w:t>
      </w:r>
      <w:r>
        <w:rPr>
          <w:rFonts w:cs="Tahoma"/>
          <w:sz w:val="24"/>
          <w:szCs w:val="24"/>
        </w:rPr>
        <w:t>den daglige personalforvaltning.</w:t>
      </w:r>
    </w:p>
    <w:p w:rsidR="003D36C8" w:rsidRPr="0039626C" w:rsidRDefault="00850DF9" w:rsidP="00AC031D">
      <w:pPr>
        <w:spacing w:before="120" w:after="120"/>
        <w:rPr>
          <w:rFonts w:cs="Tahoma"/>
          <w:sz w:val="24"/>
          <w:szCs w:val="24"/>
        </w:rPr>
      </w:pPr>
      <w:r w:rsidRPr="0039626C">
        <w:rPr>
          <w:rFonts w:cs="Tahoma"/>
          <w:sz w:val="24"/>
          <w:szCs w:val="24"/>
        </w:rPr>
        <w:t>S</w:t>
      </w:r>
      <w:r w:rsidR="003D36C8" w:rsidRPr="0039626C">
        <w:rPr>
          <w:rFonts w:cs="Tahoma"/>
          <w:sz w:val="24"/>
          <w:szCs w:val="24"/>
        </w:rPr>
        <w:t xml:space="preserve">aker av uvanlig art eller </w:t>
      </w:r>
      <w:r w:rsidR="0025685B" w:rsidRPr="0039626C">
        <w:rPr>
          <w:rFonts w:cs="Tahoma"/>
          <w:sz w:val="24"/>
          <w:szCs w:val="24"/>
        </w:rPr>
        <w:t>av stor betydning for selskapet</w:t>
      </w:r>
      <w:r w:rsidR="003D36C8" w:rsidRPr="0039626C">
        <w:rPr>
          <w:rFonts w:cs="Tahoma"/>
          <w:sz w:val="24"/>
          <w:szCs w:val="24"/>
        </w:rPr>
        <w:t xml:space="preserve"> </w:t>
      </w:r>
      <w:r w:rsidRPr="0039626C">
        <w:rPr>
          <w:rFonts w:cs="Tahoma"/>
          <w:sz w:val="24"/>
          <w:szCs w:val="24"/>
        </w:rPr>
        <w:t xml:space="preserve">inngår som hovedregel ikke </w:t>
      </w:r>
      <w:r w:rsidR="003D36C8" w:rsidRPr="0039626C">
        <w:rPr>
          <w:rFonts w:cs="Tahoma"/>
          <w:sz w:val="24"/>
          <w:szCs w:val="24"/>
        </w:rPr>
        <w:t>i den daglige ledelse</w:t>
      </w:r>
      <w:r w:rsidR="00D47689">
        <w:rPr>
          <w:rFonts w:cs="Tahoma"/>
          <w:sz w:val="24"/>
          <w:szCs w:val="24"/>
        </w:rPr>
        <w:t>, jf</w:t>
      </w:r>
      <w:r w:rsidR="00AA074D">
        <w:rPr>
          <w:rFonts w:cs="Tahoma"/>
          <w:sz w:val="24"/>
          <w:szCs w:val="24"/>
        </w:rPr>
        <w:t>r. IKS-lovens § 14</w:t>
      </w:r>
      <w:r w:rsidR="009542F1">
        <w:rPr>
          <w:rFonts w:cs="Tahoma"/>
          <w:sz w:val="24"/>
          <w:szCs w:val="24"/>
        </w:rPr>
        <w:t>,</w:t>
      </w:r>
      <w:r w:rsidR="00AA074D">
        <w:rPr>
          <w:rFonts w:cs="Tahoma"/>
          <w:sz w:val="24"/>
          <w:szCs w:val="24"/>
        </w:rPr>
        <w:t xml:space="preserve"> tredje ledd.</w:t>
      </w:r>
    </w:p>
    <w:p w:rsidR="003D36C8" w:rsidRPr="0039626C" w:rsidRDefault="003D36C8" w:rsidP="00AC031D">
      <w:pPr>
        <w:spacing w:before="120" w:after="120"/>
        <w:rPr>
          <w:rFonts w:cs="Tahoma"/>
          <w:sz w:val="24"/>
          <w:szCs w:val="24"/>
        </w:rPr>
      </w:pPr>
      <w:r w:rsidRPr="0039626C">
        <w:rPr>
          <w:rFonts w:cs="Tahoma"/>
          <w:sz w:val="24"/>
          <w:szCs w:val="24"/>
        </w:rPr>
        <w:t>Daglig leder anviser selskapets utgifter. Utgifter til daglig leder personlig eller i saker hvor det foreligger inhabilitet anvises av styrets leder.</w:t>
      </w:r>
    </w:p>
    <w:p w:rsidR="002B4D77" w:rsidRPr="0039626C" w:rsidRDefault="002B4D77" w:rsidP="00AC031D">
      <w:pPr>
        <w:spacing w:before="120" w:after="120"/>
        <w:rPr>
          <w:sz w:val="24"/>
          <w:szCs w:val="24"/>
        </w:rPr>
      </w:pPr>
    </w:p>
    <w:p w:rsidR="005566B9" w:rsidRPr="0039626C" w:rsidRDefault="005566B9" w:rsidP="00AC031D">
      <w:pPr>
        <w:spacing w:before="120" w:after="120"/>
        <w:rPr>
          <w:sz w:val="24"/>
          <w:szCs w:val="24"/>
        </w:rPr>
      </w:pPr>
    </w:p>
    <w:p w:rsidR="00252A61" w:rsidRPr="0039626C" w:rsidRDefault="00E90CB8" w:rsidP="00AC031D">
      <w:pPr>
        <w:pStyle w:val="Overskrift2"/>
        <w:spacing w:before="120" w:after="120"/>
        <w:rPr>
          <w:sz w:val="24"/>
          <w:szCs w:val="24"/>
        </w:rPr>
      </w:pPr>
      <w:bookmarkStart w:id="29" w:name="_Toc353454221"/>
      <w:bookmarkStart w:id="30" w:name="_Toc391365208"/>
      <w:r w:rsidRPr="0039626C">
        <w:rPr>
          <w:sz w:val="24"/>
          <w:szCs w:val="24"/>
        </w:rPr>
        <w:t xml:space="preserve">Kapittel </w:t>
      </w:r>
      <w:r w:rsidR="00834766">
        <w:rPr>
          <w:sz w:val="24"/>
          <w:szCs w:val="24"/>
        </w:rPr>
        <w:t>I</w:t>
      </w:r>
      <w:r w:rsidRPr="0039626C">
        <w:rPr>
          <w:sz w:val="24"/>
          <w:szCs w:val="24"/>
        </w:rPr>
        <w:t>V. Forvaltning</w:t>
      </w:r>
      <w:bookmarkEnd w:id="29"/>
      <w:bookmarkEnd w:id="30"/>
    </w:p>
    <w:p w:rsidR="005E5D39" w:rsidRPr="0039626C" w:rsidRDefault="00821C1B" w:rsidP="00AC031D">
      <w:pPr>
        <w:pStyle w:val="Overskrift3"/>
        <w:spacing w:before="120" w:after="120"/>
        <w:rPr>
          <w:sz w:val="24"/>
          <w:szCs w:val="24"/>
        </w:rPr>
      </w:pPr>
      <w:bookmarkStart w:id="31" w:name="_Toc353454222"/>
      <w:bookmarkStart w:id="32" w:name="_Toc391365209"/>
      <w:r>
        <w:rPr>
          <w:sz w:val="24"/>
          <w:szCs w:val="24"/>
        </w:rPr>
        <w:t>4</w:t>
      </w:r>
      <w:r w:rsidR="005E5D39" w:rsidRPr="0039626C">
        <w:rPr>
          <w:sz w:val="24"/>
          <w:szCs w:val="24"/>
        </w:rPr>
        <w:t>.1.</w:t>
      </w:r>
      <w:r w:rsidR="005E5D39" w:rsidRPr="0039626C">
        <w:rPr>
          <w:sz w:val="24"/>
          <w:szCs w:val="24"/>
        </w:rPr>
        <w:tab/>
        <w:t>Selskapets representasjon</w:t>
      </w:r>
      <w:bookmarkEnd w:id="31"/>
      <w:bookmarkEnd w:id="32"/>
    </w:p>
    <w:p w:rsidR="005E5D39" w:rsidRPr="0039626C" w:rsidRDefault="005E5D39" w:rsidP="00AC031D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eastAsia="Times New Roman" w:cs="Times New Roman"/>
          <w:sz w:val="24"/>
          <w:szCs w:val="24"/>
          <w:lang w:eastAsia="nb-NO"/>
        </w:rPr>
      </w:pPr>
      <w:r w:rsidRPr="0039626C">
        <w:rPr>
          <w:rFonts w:eastAsia="Times New Roman" w:cs="Times New Roman"/>
          <w:sz w:val="24"/>
          <w:szCs w:val="24"/>
          <w:lang w:eastAsia="nb-NO"/>
        </w:rPr>
        <w:t>Styret representerer selskapet utad og tegner dets firma.</w:t>
      </w:r>
    </w:p>
    <w:p w:rsidR="005E5D39" w:rsidRPr="0039626C" w:rsidRDefault="005E5D39" w:rsidP="00AC031D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eastAsia="Times New Roman" w:cs="Times New Roman"/>
          <w:sz w:val="24"/>
          <w:szCs w:val="24"/>
          <w:lang w:eastAsia="nb-NO"/>
        </w:rPr>
      </w:pPr>
      <w:r w:rsidRPr="0039626C">
        <w:rPr>
          <w:rFonts w:eastAsia="Times New Roman" w:cs="Times New Roman"/>
          <w:sz w:val="24"/>
          <w:szCs w:val="24"/>
          <w:lang w:eastAsia="nb-NO"/>
        </w:rPr>
        <w:t>Styret kan beslutte at styrets leder og daglig leder sammen kan tegne dets firma.</w:t>
      </w:r>
    </w:p>
    <w:p w:rsidR="005E5D39" w:rsidRPr="0039626C" w:rsidRDefault="005E5D39" w:rsidP="00AC031D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eastAsia="Times New Roman" w:cs="Times New Roman"/>
          <w:sz w:val="24"/>
          <w:szCs w:val="24"/>
          <w:lang w:eastAsia="nb-NO"/>
        </w:rPr>
      </w:pPr>
      <w:r w:rsidRPr="0039626C">
        <w:rPr>
          <w:rFonts w:eastAsia="Times New Roman" w:cs="Times New Roman"/>
          <w:sz w:val="24"/>
          <w:szCs w:val="24"/>
          <w:lang w:eastAsia="nb-NO"/>
        </w:rPr>
        <w:t>Daglig leder representerer selskapet utad i saker som faller inn under dennes myndighet.</w:t>
      </w:r>
    </w:p>
    <w:p w:rsidR="0002215E" w:rsidRPr="0039626C" w:rsidRDefault="0002215E" w:rsidP="00AC031D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eastAsia="Times New Roman" w:cs="Times New Roman"/>
          <w:sz w:val="24"/>
          <w:szCs w:val="24"/>
          <w:lang w:eastAsia="nb-NO"/>
        </w:rPr>
      </w:pPr>
    </w:p>
    <w:p w:rsidR="0002215E" w:rsidRPr="0039626C" w:rsidRDefault="00821C1B" w:rsidP="00AC031D">
      <w:pPr>
        <w:pStyle w:val="Overskrift3"/>
        <w:spacing w:before="120" w:after="120"/>
        <w:rPr>
          <w:sz w:val="24"/>
          <w:szCs w:val="24"/>
        </w:rPr>
      </w:pPr>
      <w:bookmarkStart w:id="33" w:name="_Toc353454223"/>
      <w:bookmarkStart w:id="34" w:name="_Toc391365210"/>
      <w:r>
        <w:rPr>
          <w:sz w:val="24"/>
          <w:szCs w:val="24"/>
        </w:rPr>
        <w:t>4</w:t>
      </w:r>
      <w:r w:rsidR="0002215E" w:rsidRPr="0039626C">
        <w:rPr>
          <w:sz w:val="24"/>
          <w:szCs w:val="24"/>
        </w:rPr>
        <w:t>.2.</w:t>
      </w:r>
      <w:r w:rsidR="0002215E" w:rsidRPr="0039626C">
        <w:rPr>
          <w:sz w:val="24"/>
          <w:szCs w:val="24"/>
        </w:rPr>
        <w:tab/>
        <w:t>Regnskapsføring og revisjon</w:t>
      </w:r>
      <w:bookmarkEnd w:id="33"/>
      <w:bookmarkEnd w:id="34"/>
    </w:p>
    <w:p w:rsidR="0002215E" w:rsidRDefault="0002215E" w:rsidP="00AC031D">
      <w:pPr>
        <w:pStyle w:val="Brdtekstinnrykk3"/>
        <w:spacing w:before="120" w:after="120" w:line="276" w:lineRule="auto"/>
        <w:ind w:left="0"/>
        <w:rPr>
          <w:rFonts w:asciiTheme="minorHAnsi" w:hAnsiTheme="minorHAnsi"/>
          <w:sz w:val="24"/>
        </w:rPr>
      </w:pPr>
      <w:r w:rsidRPr="00F25D07">
        <w:rPr>
          <w:rFonts w:asciiTheme="minorHAnsi" w:hAnsiTheme="minorHAnsi"/>
          <w:sz w:val="24"/>
        </w:rPr>
        <w:t>Selskapets regnskaper avlegges etter de til enhver tid gjeldende kommunale regnskapsprinsipper.</w:t>
      </w:r>
    </w:p>
    <w:p w:rsidR="00141396" w:rsidRPr="00F25D07" w:rsidRDefault="00141396" w:rsidP="00AC031D">
      <w:pPr>
        <w:pStyle w:val="Brdtekstinnrykk3"/>
        <w:spacing w:before="120" w:after="120" w:line="276" w:lineRule="auto"/>
        <w:ind w:left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Representantskapet velger revisor.</w:t>
      </w:r>
    </w:p>
    <w:p w:rsidR="00F37528" w:rsidRDefault="00F37528" w:rsidP="00AC031D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eastAsia="Times New Roman" w:cs="Times New Roman"/>
          <w:sz w:val="24"/>
          <w:szCs w:val="24"/>
          <w:lang w:eastAsia="nb-NO"/>
        </w:rPr>
      </w:pPr>
    </w:p>
    <w:p w:rsidR="00141396" w:rsidRDefault="00141396" w:rsidP="00AC031D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eastAsia="Times New Roman" w:cs="Times New Roman"/>
          <w:sz w:val="24"/>
          <w:szCs w:val="24"/>
          <w:lang w:eastAsia="nb-NO"/>
        </w:rPr>
      </w:pPr>
    </w:p>
    <w:p w:rsidR="00141396" w:rsidRPr="0039626C" w:rsidRDefault="00141396" w:rsidP="00AC031D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eastAsia="Times New Roman" w:cs="Times New Roman"/>
          <w:sz w:val="24"/>
          <w:szCs w:val="24"/>
          <w:lang w:eastAsia="nb-NO"/>
        </w:rPr>
      </w:pPr>
    </w:p>
    <w:p w:rsidR="00F37528" w:rsidRPr="0039626C" w:rsidRDefault="00821C1B" w:rsidP="00AC031D">
      <w:pPr>
        <w:pStyle w:val="Overskrift3"/>
        <w:spacing w:before="120" w:after="120"/>
        <w:rPr>
          <w:sz w:val="24"/>
          <w:szCs w:val="24"/>
        </w:rPr>
      </w:pPr>
      <w:bookmarkStart w:id="35" w:name="_Toc353454224"/>
      <w:bookmarkStart w:id="36" w:name="_Toc391365211"/>
      <w:r>
        <w:rPr>
          <w:sz w:val="24"/>
          <w:szCs w:val="24"/>
        </w:rPr>
        <w:t>4</w:t>
      </w:r>
      <w:r w:rsidR="00F37528" w:rsidRPr="0039626C">
        <w:rPr>
          <w:sz w:val="24"/>
          <w:szCs w:val="24"/>
        </w:rPr>
        <w:t>.</w:t>
      </w:r>
      <w:r w:rsidR="0002215E" w:rsidRPr="0039626C">
        <w:rPr>
          <w:sz w:val="24"/>
          <w:szCs w:val="24"/>
        </w:rPr>
        <w:t>3</w:t>
      </w:r>
      <w:r w:rsidR="00F37528" w:rsidRPr="0039626C">
        <w:rPr>
          <w:sz w:val="24"/>
          <w:szCs w:val="24"/>
        </w:rPr>
        <w:t>.</w:t>
      </w:r>
      <w:r w:rsidR="00F37528" w:rsidRPr="0039626C">
        <w:rPr>
          <w:sz w:val="24"/>
          <w:szCs w:val="24"/>
        </w:rPr>
        <w:tab/>
        <w:t>Budsjett og regnskap</w:t>
      </w:r>
      <w:bookmarkEnd w:id="35"/>
      <w:bookmarkEnd w:id="36"/>
    </w:p>
    <w:p w:rsidR="00F37528" w:rsidRPr="0039626C" w:rsidRDefault="00F37528" w:rsidP="00AC031D">
      <w:pPr>
        <w:spacing w:before="120" w:after="120"/>
        <w:rPr>
          <w:rFonts w:cs="Tahoma"/>
          <w:sz w:val="24"/>
          <w:szCs w:val="24"/>
        </w:rPr>
      </w:pPr>
      <w:r w:rsidRPr="0039626C">
        <w:rPr>
          <w:rFonts w:cs="Tahoma"/>
          <w:sz w:val="24"/>
          <w:szCs w:val="24"/>
        </w:rPr>
        <w:t>Representantskapet skal behandle selskapets regnskap og budsjett i tråd med § 5 i ”Forskrift om årsbudsjett, årsregnskap og årsberetning for interkommunale selskaper”</w:t>
      </w:r>
      <w:r w:rsidR="002016E4">
        <w:rPr>
          <w:rFonts w:cs="Tahoma"/>
          <w:sz w:val="24"/>
          <w:szCs w:val="24"/>
        </w:rPr>
        <w:t>.</w:t>
      </w:r>
    </w:p>
    <w:p w:rsidR="00F37528" w:rsidRPr="00B75F3A" w:rsidRDefault="00F37528" w:rsidP="00AC031D">
      <w:pPr>
        <w:spacing w:before="120" w:after="120"/>
        <w:rPr>
          <w:rFonts w:cs="Tahoma"/>
          <w:sz w:val="24"/>
          <w:szCs w:val="24"/>
        </w:rPr>
      </w:pPr>
      <w:r w:rsidRPr="00B75F3A">
        <w:rPr>
          <w:rFonts w:cs="Tahoma"/>
          <w:bCs/>
          <w:sz w:val="24"/>
          <w:szCs w:val="24"/>
        </w:rPr>
        <w:t xml:space="preserve">Styrets forslag til økonomiplan og </w:t>
      </w:r>
      <w:r w:rsidRPr="00B75F3A">
        <w:rPr>
          <w:rFonts w:cs="Tahoma"/>
          <w:sz w:val="24"/>
          <w:szCs w:val="24"/>
        </w:rPr>
        <w:t xml:space="preserve">budsjett skal oversendes eierne innen </w:t>
      </w:r>
      <w:r w:rsidR="006E63E0">
        <w:rPr>
          <w:rFonts w:cs="Tahoma"/>
          <w:sz w:val="24"/>
          <w:szCs w:val="24"/>
        </w:rPr>
        <w:t>1. oktober</w:t>
      </w:r>
      <w:r w:rsidR="00C91B7B" w:rsidRPr="00B75F3A">
        <w:rPr>
          <w:rFonts w:cs="Tahoma"/>
          <w:sz w:val="24"/>
          <w:szCs w:val="24"/>
        </w:rPr>
        <w:t xml:space="preserve"> </w:t>
      </w:r>
      <w:r w:rsidRPr="00B75F3A">
        <w:rPr>
          <w:rFonts w:cs="Tahoma"/>
          <w:sz w:val="24"/>
          <w:szCs w:val="24"/>
        </w:rPr>
        <w:t>før budsjettåret.</w:t>
      </w:r>
      <w:r w:rsidR="00E2470E" w:rsidRPr="00B75F3A">
        <w:rPr>
          <w:rFonts w:cs="Tahoma"/>
          <w:sz w:val="24"/>
          <w:szCs w:val="24"/>
        </w:rPr>
        <w:t xml:space="preserve"> </w:t>
      </w:r>
    </w:p>
    <w:p w:rsidR="0002215E" w:rsidRPr="0039626C" w:rsidRDefault="0002215E" w:rsidP="00AC031D">
      <w:pPr>
        <w:spacing w:before="120" w:after="120"/>
        <w:rPr>
          <w:rFonts w:cs="Tahoma"/>
          <w:sz w:val="24"/>
          <w:szCs w:val="24"/>
        </w:rPr>
      </w:pPr>
    </w:p>
    <w:p w:rsidR="00F37528" w:rsidRPr="0039626C" w:rsidRDefault="00821C1B" w:rsidP="00AC031D">
      <w:pPr>
        <w:pStyle w:val="Overskrift3"/>
        <w:spacing w:before="120" w:after="120"/>
        <w:rPr>
          <w:sz w:val="24"/>
          <w:szCs w:val="24"/>
        </w:rPr>
      </w:pPr>
      <w:bookmarkStart w:id="37" w:name="_Toc353454225"/>
      <w:bookmarkStart w:id="38" w:name="_Toc391365212"/>
      <w:r>
        <w:rPr>
          <w:sz w:val="24"/>
          <w:szCs w:val="24"/>
        </w:rPr>
        <w:t>4</w:t>
      </w:r>
      <w:r w:rsidR="00F37528" w:rsidRPr="0039626C">
        <w:rPr>
          <w:sz w:val="24"/>
          <w:szCs w:val="24"/>
        </w:rPr>
        <w:t>.4.</w:t>
      </w:r>
      <w:r w:rsidR="00F37528" w:rsidRPr="0039626C">
        <w:rPr>
          <w:sz w:val="24"/>
          <w:szCs w:val="24"/>
        </w:rPr>
        <w:tab/>
        <w:t>Låneramme</w:t>
      </w:r>
      <w:bookmarkEnd w:id="37"/>
      <w:bookmarkEnd w:id="38"/>
    </w:p>
    <w:p w:rsidR="00F37528" w:rsidRPr="0039626C" w:rsidRDefault="00F37528" w:rsidP="00AC031D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eastAsia="Times New Roman" w:cs="Times New Roman"/>
          <w:sz w:val="24"/>
          <w:szCs w:val="24"/>
          <w:lang w:eastAsia="nb-NO"/>
        </w:rPr>
      </w:pPr>
      <w:r w:rsidRPr="0039626C">
        <w:rPr>
          <w:rFonts w:cs="Tahoma"/>
          <w:sz w:val="24"/>
          <w:szCs w:val="24"/>
        </w:rPr>
        <w:t xml:space="preserve">Selskapet kan ta opp lån for finansiering av vedtatte investeringer. </w:t>
      </w:r>
      <w:r w:rsidRPr="0039626C">
        <w:rPr>
          <w:rFonts w:eastAsia="Times New Roman" w:cs="Times New Roman"/>
          <w:sz w:val="24"/>
          <w:szCs w:val="24"/>
          <w:lang w:eastAsia="nb-NO"/>
        </w:rPr>
        <w:t xml:space="preserve">Representantskapet vedtar rammene for selskapets låneopptak. Låneopptaket skal fremkomme i </w:t>
      </w:r>
      <w:r w:rsidR="006713C0">
        <w:rPr>
          <w:rFonts w:eastAsia="Times New Roman" w:cs="Times New Roman"/>
          <w:sz w:val="24"/>
          <w:szCs w:val="24"/>
          <w:lang w:eastAsia="nb-NO"/>
        </w:rPr>
        <w:t>økonomi</w:t>
      </w:r>
      <w:r w:rsidRPr="0039626C">
        <w:rPr>
          <w:rFonts w:eastAsia="Times New Roman" w:cs="Times New Roman"/>
          <w:sz w:val="24"/>
          <w:szCs w:val="24"/>
          <w:lang w:eastAsia="nb-NO"/>
        </w:rPr>
        <w:t>planen.</w:t>
      </w:r>
    </w:p>
    <w:p w:rsidR="00F37528" w:rsidRDefault="00F37528" w:rsidP="00AC031D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eastAsia="Times New Roman" w:cs="Times New Roman"/>
          <w:sz w:val="24"/>
          <w:szCs w:val="24"/>
          <w:lang w:eastAsia="nb-NO"/>
        </w:rPr>
      </w:pPr>
      <w:r w:rsidRPr="0039626C">
        <w:rPr>
          <w:rFonts w:eastAsia="Times New Roman" w:cs="Times New Roman"/>
          <w:sz w:val="24"/>
          <w:szCs w:val="24"/>
          <w:lang w:eastAsia="nb-NO"/>
        </w:rPr>
        <w:t xml:space="preserve">Rammen for selskapets samlede låneopptak er begrenset oppad til </w:t>
      </w:r>
      <w:r w:rsidR="00BF2B9A">
        <w:rPr>
          <w:rFonts w:eastAsia="Times New Roman" w:cs="Times New Roman"/>
          <w:sz w:val="24"/>
          <w:szCs w:val="24"/>
          <w:lang w:eastAsia="nb-NO"/>
        </w:rPr>
        <w:t>…</w:t>
      </w:r>
      <w:r w:rsidRPr="0039626C">
        <w:rPr>
          <w:rFonts w:eastAsia="Times New Roman" w:cs="Times New Roman"/>
          <w:sz w:val="24"/>
          <w:szCs w:val="24"/>
          <w:lang w:eastAsia="nb-NO"/>
        </w:rPr>
        <w:t xml:space="preserve"> millioner kroner.</w:t>
      </w:r>
    </w:p>
    <w:p w:rsidR="006F043F" w:rsidRPr="006F043F" w:rsidRDefault="006F043F" w:rsidP="00AC031D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eastAsia="Times New Roman" w:cs="Times New Roman"/>
          <w:sz w:val="24"/>
          <w:szCs w:val="24"/>
          <w:lang w:eastAsia="nb-NO"/>
        </w:rPr>
      </w:pPr>
      <w:r w:rsidRPr="004A7289">
        <w:rPr>
          <w:sz w:val="24"/>
          <w:szCs w:val="24"/>
        </w:rPr>
        <w:t>Selskapet kan ikke stille garanti eller pantsette sine eiendeler til sikkerhet for andres økonomiske forpliktelser. Virksomheten kan ikke selv låne ut penger.</w:t>
      </w:r>
    </w:p>
    <w:p w:rsidR="00E90CB8" w:rsidRPr="0039626C" w:rsidRDefault="00E90CB8" w:rsidP="00AC031D">
      <w:pPr>
        <w:spacing w:before="120" w:after="120"/>
        <w:rPr>
          <w:sz w:val="24"/>
          <w:szCs w:val="24"/>
        </w:rPr>
      </w:pPr>
    </w:p>
    <w:p w:rsidR="000A72E1" w:rsidRPr="0039626C" w:rsidRDefault="00821C1B" w:rsidP="00AC031D">
      <w:pPr>
        <w:pStyle w:val="Overskrift3"/>
        <w:spacing w:before="120" w:after="120"/>
        <w:rPr>
          <w:sz w:val="24"/>
          <w:szCs w:val="24"/>
        </w:rPr>
      </w:pPr>
      <w:bookmarkStart w:id="39" w:name="_Toc353454226"/>
      <w:bookmarkStart w:id="40" w:name="_Toc391365213"/>
      <w:r>
        <w:rPr>
          <w:sz w:val="24"/>
          <w:szCs w:val="24"/>
        </w:rPr>
        <w:t>4</w:t>
      </w:r>
      <w:r w:rsidR="00675C58" w:rsidRPr="0039626C">
        <w:rPr>
          <w:sz w:val="24"/>
          <w:szCs w:val="24"/>
        </w:rPr>
        <w:t>.</w:t>
      </w:r>
      <w:r w:rsidR="0002215E" w:rsidRPr="0039626C">
        <w:rPr>
          <w:sz w:val="24"/>
          <w:szCs w:val="24"/>
        </w:rPr>
        <w:t>5</w:t>
      </w:r>
      <w:r w:rsidR="00675C58" w:rsidRPr="0039626C">
        <w:rPr>
          <w:sz w:val="24"/>
          <w:szCs w:val="24"/>
        </w:rPr>
        <w:t>.</w:t>
      </w:r>
      <w:r w:rsidR="00675C58" w:rsidRPr="0039626C">
        <w:rPr>
          <w:sz w:val="24"/>
          <w:szCs w:val="24"/>
        </w:rPr>
        <w:tab/>
        <w:t>Godtgjørelse til</w:t>
      </w:r>
      <w:r w:rsidR="002E232C" w:rsidRPr="0039626C">
        <w:rPr>
          <w:sz w:val="24"/>
          <w:szCs w:val="24"/>
        </w:rPr>
        <w:t xml:space="preserve"> representanter i styrende organer</w:t>
      </w:r>
      <w:bookmarkEnd w:id="39"/>
      <w:bookmarkEnd w:id="40"/>
    </w:p>
    <w:p w:rsidR="002E232C" w:rsidRPr="0039626C" w:rsidRDefault="00283952" w:rsidP="00AC031D">
      <w:pPr>
        <w:spacing w:before="120" w:after="120"/>
        <w:rPr>
          <w:sz w:val="24"/>
          <w:szCs w:val="24"/>
        </w:rPr>
      </w:pPr>
      <w:r w:rsidRPr="0039626C">
        <w:rPr>
          <w:sz w:val="24"/>
          <w:szCs w:val="24"/>
        </w:rPr>
        <w:t>Representantskapet fastsetter godtgjørelse til styret og styreleder.</w:t>
      </w:r>
    </w:p>
    <w:p w:rsidR="00BE155F" w:rsidRPr="0039626C" w:rsidRDefault="00BE155F" w:rsidP="00AC031D">
      <w:pPr>
        <w:spacing w:before="120" w:after="120"/>
        <w:rPr>
          <w:sz w:val="24"/>
          <w:szCs w:val="24"/>
        </w:rPr>
      </w:pPr>
    </w:p>
    <w:p w:rsidR="002E232C" w:rsidRPr="0039626C" w:rsidRDefault="00821C1B" w:rsidP="00AC031D">
      <w:pPr>
        <w:pStyle w:val="Overskrift3"/>
        <w:spacing w:before="120" w:after="120"/>
        <w:rPr>
          <w:sz w:val="24"/>
          <w:szCs w:val="24"/>
        </w:rPr>
      </w:pPr>
      <w:bookmarkStart w:id="41" w:name="_Toc353454227"/>
      <w:bookmarkStart w:id="42" w:name="_Toc391365214"/>
      <w:r>
        <w:rPr>
          <w:sz w:val="24"/>
          <w:szCs w:val="24"/>
        </w:rPr>
        <w:t>4</w:t>
      </w:r>
      <w:r w:rsidR="002E232C" w:rsidRPr="0039626C">
        <w:rPr>
          <w:sz w:val="24"/>
          <w:szCs w:val="24"/>
        </w:rPr>
        <w:t>.</w:t>
      </w:r>
      <w:r w:rsidR="0002215E" w:rsidRPr="0039626C">
        <w:rPr>
          <w:sz w:val="24"/>
          <w:szCs w:val="24"/>
        </w:rPr>
        <w:t>6</w:t>
      </w:r>
      <w:r w:rsidR="002E232C" w:rsidRPr="0039626C">
        <w:rPr>
          <w:sz w:val="24"/>
          <w:szCs w:val="24"/>
        </w:rPr>
        <w:t>.</w:t>
      </w:r>
      <w:r w:rsidR="002E232C" w:rsidRPr="0039626C">
        <w:rPr>
          <w:sz w:val="24"/>
          <w:szCs w:val="24"/>
        </w:rPr>
        <w:tab/>
        <w:t>Ansettelsesvilkår</w:t>
      </w:r>
      <w:bookmarkEnd w:id="41"/>
      <w:bookmarkEnd w:id="42"/>
    </w:p>
    <w:p w:rsidR="002451D7" w:rsidRDefault="002451D7" w:rsidP="002451D7">
      <w:pPr>
        <w:spacing w:before="120" w:after="12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Selskapet er medlem av </w:t>
      </w:r>
      <w:r w:rsidR="00E80879">
        <w:rPr>
          <w:rFonts w:cs="Tahoma"/>
          <w:sz w:val="24"/>
          <w:szCs w:val="24"/>
        </w:rPr>
        <w:t>[arbeidsgiverorganisasjon]</w:t>
      </w:r>
      <w:r>
        <w:rPr>
          <w:rFonts w:cs="Tahoma"/>
          <w:sz w:val="24"/>
          <w:szCs w:val="24"/>
        </w:rPr>
        <w:t xml:space="preserve"> og følger</w:t>
      </w:r>
      <w:r w:rsidR="001A6970">
        <w:rPr>
          <w:rFonts w:cs="Tahoma"/>
          <w:sz w:val="24"/>
          <w:szCs w:val="24"/>
        </w:rPr>
        <w:t xml:space="preserve"> [den kommunale hovedtariffavtalen] </w:t>
      </w:r>
      <w:r w:rsidR="001A6970" w:rsidRPr="001A6970">
        <w:rPr>
          <w:rFonts w:cs="Tahoma"/>
          <w:i/>
          <w:sz w:val="24"/>
          <w:szCs w:val="24"/>
        </w:rPr>
        <w:t>eller</w:t>
      </w:r>
      <w:r>
        <w:rPr>
          <w:rFonts w:cs="Tahoma"/>
          <w:sz w:val="24"/>
          <w:szCs w:val="24"/>
        </w:rPr>
        <w:t xml:space="preserve"> </w:t>
      </w:r>
      <w:r w:rsidR="00364360">
        <w:rPr>
          <w:rFonts w:cs="Tahoma"/>
          <w:sz w:val="26"/>
          <w:szCs w:val="24"/>
        </w:rPr>
        <w:t>[</w:t>
      </w:r>
      <w:r w:rsidR="00F453AF" w:rsidRPr="00F453AF">
        <w:rPr>
          <w:rFonts w:cs="Tahoma"/>
          <w:sz w:val="24"/>
          <w:szCs w:val="24"/>
        </w:rPr>
        <w:t>Hovedtariffavtalen for konkurranseutsatte bedrifter</w:t>
      </w:r>
      <w:r w:rsidR="00364360">
        <w:rPr>
          <w:rFonts w:cs="Tahoma"/>
          <w:sz w:val="24"/>
          <w:szCs w:val="24"/>
        </w:rPr>
        <w:t xml:space="preserve">] </w:t>
      </w:r>
      <w:r>
        <w:rPr>
          <w:rFonts w:cs="Tahoma"/>
          <w:sz w:val="24"/>
          <w:szCs w:val="24"/>
        </w:rPr>
        <w:t>og</w:t>
      </w:r>
      <w:r w:rsidRPr="0039626C">
        <w:rPr>
          <w:rFonts w:cs="Tahoma"/>
          <w:sz w:val="24"/>
          <w:szCs w:val="24"/>
        </w:rPr>
        <w:t xml:space="preserve"> avtaleverket for øvrig, som er fremforhandlet mellom partene i arbeidslivet.</w:t>
      </w:r>
    </w:p>
    <w:p w:rsidR="002451D7" w:rsidRPr="006011AB" w:rsidRDefault="002451D7" w:rsidP="002451D7">
      <w:pPr>
        <w:spacing w:before="120" w:after="120"/>
        <w:rPr>
          <w:sz w:val="24"/>
          <w:szCs w:val="24"/>
        </w:rPr>
      </w:pPr>
      <w:r w:rsidRPr="006011AB">
        <w:rPr>
          <w:sz w:val="24"/>
          <w:szCs w:val="24"/>
        </w:rPr>
        <w:t xml:space="preserve">De ansatte skal sikres pensjon i </w:t>
      </w:r>
      <w:r w:rsidR="00E80879">
        <w:rPr>
          <w:sz w:val="24"/>
          <w:szCs w:val="24"/>
        </w:rPr>
        <w:t>[</w:t>
      </w:r>
      <w:r w:rsidR="00E80879" w:rsidRPr="006011AB">
        <w:rPr>
          <w:sz w:val="24"/>
          <w:szCs w:val="24"/>
        </w:rPr>
        <w:t>tråd med bestemmelser for kommunal sektor</w:t>
      </w:r>
      <w:r w:rsidR="001A6970">
        <w:rPr>
          <w:sz w:val="24"/>
          <w:szCs w:val="24"/>
        </w:rPr>
        <w:t xml:space="preserve">] </w:t>
      </w:r>
      <w:r w:rsidR="001A6970" w:rsidRPr="001A6970">
        <w:rPr>
          <w:i/>
          <w:sz w:val="24"/>
          <w:szCs w:val="24"/>
        </w:rPr>
        <w:t>eller</w:t>
      </w:r>
      <w:r w:rsidR="00E80879" w:rsidRPr="001A6970">
        <w:rPr>
          <w:i/>
          <w:sz w:val="24"/>
          <w:szCs w:val="24"/>
        </w:rPr>
        <w:t xml:space="preserve"> </w:t>
      </w:r>
      <w:r w:rsidR="00E80879">
        <w:rPr>
          <w:sz w:val="24"/>
          <w:szCs w:val="24"/>
        </w:rPr>
        <w:t>[</w:t>
      </w:r>
      <w:r w:rsidR="00557629">
        <w:rPr>
          <w:sz w:val="24"/>
          <w:szCs w:val="24"/>
        </w:rPr>
        <w:t xml:space="preserve">i henhold til </w:t>
      </w:r>
      <w:r w:rsidR="00B86CA5" w:rsidRPr="00F453AF">
        <w:rPr>
          <w:rFonts w:cs="Tahoma"/>
          <w:sz w:val="24"/>
          <w:szCs w:val="24"/>
        </w:rPr>
        <w:t>Hovedtariffavtalen for konkurranseutsatte bedrifter</w:t>
      </w:r>
      <w:r w:rsidR="00E80879">
        <w:rPr>
          <w:sz w:val="24"/>
          <w:szCs w:val="24"/>
        </w:rPr>
        <w:t>]</w:t>
      </w:r>
      <w:r w:rsidRPr="006011AB">
        <w:rPr>
          <w:sz w:val="24"/>
          <w:szCs w:val="24"/>
        </w:rPr>
        <w:t>.</w:t>
      </w:r>
      <w:r w:rsidRPr="0009492A">
        <w:rPr>
          <w:sz w:val="24"/>
          <w:szCs w:val="24"/>
        </w:rPr>
        <w:t xml:space="preserve"> </w:t>
      </w:r>
      <w:r w:rsidRPr="006011AB">
        <w:rPr>
          <w:sz w:val="24"/>
          <w:szCs w:val="24"/>
        </w:rPr>
        <w:t xml:space="preserve">Selskapet </w:t>
      </w:r>
      <w:r>
        <w:rPr>
          <w:sz w:val="24"/>
          <w:szCs w:val="24"/>
        </w:rPr>
        <w:t xml:space="preserve">er medlem av </w:t>
      </w:r>
      <w:r w:rsidRPr="004C250E">
        <w:rPr>
          <w:sz w:val="24"/>
          <w:szCs w:val="24"/>
        </w:rPr>
        <w:t xml:space="preserve">pensjonsordningen i </w:t>
      </w:r>
      <w:r w:rsidR="00EA79C0">
        <w:rPr>
          <w:sz w:val="24"/>
          <w:szCs w:val="24"/>
        </w:rPr>
        <w:t>[pensjonskasse]</w:t>
      </w:r>
      <w:r w:rsidRPr="004C250E">
        <w:rPr>
          <w:sz w:val="24"/>
          <w:szCs w:val="24"/>
        </w:rPr>
        <w:t>.</w:t>
      </w:r>
    </w:p>
    <w:p w:rsidR="002451D7" w:rsidRPr="006011AB" w:rsidRDefault="002451D7" w:rsidP="00AC031D">
      <w:pPr>
        <w:spacing w:before="120" w:after="120"/>
        <w:rPr>
          <w:sz w:val="24"/>
          <w:szCs w:val="24"/>
        </w:rPr>
      </w:pPr>
    </w:p>
    <w:p w:rsidR="005566B9" w:rsidRPr="0039626C" w:rsidRDefault="005566B9" w:rsidP="00AC031D">
      <w:pPr>
        <w:spacing w:before="120" w:after="120"/>
        <w:rPr>
          <w:rFonts w:cs="Tahoma"/>
          <w:sz w:val="24"/>
          <w:szCs w:val="24"/>
        </w:rPr>
      </w:pPr>
    </w:p>
    <w:p w:rsidR="005F7C1B" w:rsidRPr="0039626C" w:rsidRDefault="00821C1B" w:rsidP="00AC031D">
      <w:pPr>
        <w:pStyle w:val="Overskrift2"/>
        <w:spacing w:before="120" w:after="120"/>
        <w:rPr>
          <w:sz w:val="24"/>
          <w:szCs w:val="24"/>
        </w:rPr>
      </w:pPr>
      <w:bookmarkStart w:id="43" w:name="_Toc353454228"/>
      <w:bookmarkStart w:id="44" w:name="_Toc391365215"/>
      <w:r>
        <w:rPr>
          <w:sz w:val="24"/>
          <w:szCs w:val="24"/>
        </w:rPr>
        <w:t xml:space="preserve">Kapittel </w:t>
      </w:r>
      <w:r w:rsidR="005A3E42" w:rsidRPr="0039626C">
        <w:rPr>
          <w:sz w:val="24"/>
          <w:szCs w:val="24"/>
        </w:rPr>
        <w:t>V. Om selskapsavtalen</w:t>
      </w:r>
      <w:bookmarkEnd w:id="43"/>
      <w:bookmarkEnd w:id="44"/>
    </w:p>
    <w:p w:rsidR="005F7C1B" w:rsidRPr="0039626C" w:rsidRDefault="00821C1B" w:rsidP="00AC031D">
      <w:pPr>
        <w:pStyle w:val="Overskrift3"/>
        <w:spacing w:before="120" w:after="120"/>
        <w:rPr>
          <w:sz w:val="24"/>
          <w:szCs w:val="24"/>
        </w:rPr>
      </w:pPr>
      <w:bookmarkStart w:id="45" w:name="_Toc353454229"/>
      <w:bookmarkStart w:id="46" w:name="_Toc391365216"/>
      <w:r>
        <w:rPr>
          <w:sz w:val="24"/>
          <w:szCs w:val="24"/>
        </w:rPr>
        <w:t>5</w:t>
      </w:r>
      <w:r w:rsidR="005F7C1B" w:rsidRPr="0039626C">
        <w:rPr>
          <w:sz w:val="24"/>
          <w:szCs w:val="24"/>
        </w:rPr>
        <w:t>.1.</w:t>
      </w:r>
      <w:r w:rsidR="005F7C1B" w:rsidRPr="0039626C">
        <w:rPr>
          <w:sz w:val="24"/>
          <w:szCs w:val="24"/>
        </w:rPr>
        <w:tab/>
        <w:t>Endring av selskapsavtalen</w:t>
      </w:r>
      <w:bookmarkEnd w:id="45"/>
      <w:bookmarkEnd w:id="46"/>
    </w:p>
    <w:p w:rsidR="005B0067" w:rsidRDefault="005B0067" w:rsidP="005B0067">
      <w:pPr>
        <w:spacing w:before="120" w:after="120"/>
        <w:rPr>
          <w:sz w:val="24"/>
          <w:szCs w:val="24"/>
        </w:rPr>
      </w:pPr>
      <w:r w:rsidRPr="007F762D">
        <w:rPr>
          <w:sz w:val="24"/>
          <w:szCs w:val="24"/>
        </w:rPr>
        <w:lastRenderedPageBreak/>
        <w:t xml:space="preserve">Representantskapet kan foreslå endringer i selskapsavtalen med 2/3 flertall.  Endringer </w:t>
      </w:r>
      <w:r w:rsidR="007F762D" w:rsidRPr="007F762D">
        <w:rPr>
          <w:sz w:val="24"/>
          <w:szCs w:val="24"/>
        </w:rPr>
        <w:t>som omfatter IKS-lovens § 4, tredje ledd, krever tilslutning av eierne gjennom likelydende vedtak i de respektive kommunestyrer/bystyrer.</w:t>
      </w:r>
    </w:p>
    <w:p w:rsidR="005B0067" w:rsidRDefault="005B0067" w:rsidP="00AC031D">
      <w:pPr>
        <w:spacing w:before="120" w:after="120"/>
        <w:rPr>
          <w:sz w:val="24"/>
          <w:szCs w:val="24"/>
        </w:rPr>
      </w:pPr>
      <w:r w:rsidRPr="00584C6D">
        <w:rPr>
          <w:sz w:val="24"/>
          <w:szCs w:val="24"/>
        </w:rPr>
        <w:t>Dersom selskapsavtalen er til behandling i kommunestyrene, gjelder følgende ordning: Likelydende vedtak i 2/3 av kommunene er bestemmende. Den eller de kommuner som har et vedtak som avviker fra dette, må behandle avtalen på nytt. Alternativene blir da å enten gjøre et likelydende vedtak som flertallet eller å tre ut av samarbeidet. Kommuner over 10 000 innbyggere har som kommunestyrer d</w:t>
      </w:r>
      <w:r w:rsidR="00566F1D">
        <w:rPr>
          <w:sz w:val="24"/>
          <w:szCs w:val="24"/>
        </w:rPr>
        <w:t>obbeltstemme i denne ordningen.</w:t>
      </w:r>
    </w:p>
    <w:p w:rsidR="00FB3062" w:rsidRPr="0039626C" w:rsidRDefault="00FB3062" w:rsidP="00AC031D">
      <w:pPr>
        <w:spacing w:before="120" w:after="120"/>
        <w:rPr>
          <w:sz w:val="24"/>
          <w:szCs w:val="24"/>
        </w:rPr>
      </w:pPr>
    </w:p>
    <w:p w:rsidR="005F7C1B" w:rsidRPr="0039626C" w:rsidRDefault="00821C1B" w:rsidP="00AC031D">
      <w:pPr>
        <w:pStyle w:val="Overskrift3"/>
        <w:spacing w:before="120" w:after="120"/>
        <w:rPr>
          <w:sz w:val="24"/>
          <w:szCs w:val="24"/>
        </w:rPr>
      </w:pPr>
      <w:bookmarkStart w:id="47" w:name="_Toc353454230"/>
      <w:bookmarkStart w:id="48" w:name="_Toc391365217"/>
      <w:r>
        <w:rPr>
          <w:sz w:val="24"/>
          <w:szCs w:val="24"/>
        </w:rPr>
        <w:t>5</w:t>
      </w:r>
      <w:r w:rsidR="005F7C1B" w:rsidRPr="0039626C">
        <w:rPr>
          <w:sz w:val="24"/>
          <w:szCs w:val="24"/>
        </w:rPr>
        <w:t>.2.</w:t>
      </w:r>
      <w:r w:rsidR="005F7C1B" w:rsidRPr="0039626C">
        <w:rPr>
          <w:sz w:val="24"/>
          <w:szCs w:val="24"/>
        </w:rPr>
        <w:tab/>
        <w:t>Utvidelse av selskap</w:t>
      </w:r>
      <w:r w:rsidR="00460F51" w:rsidRPr="0039626C">
        <w:rPr>
          <w:sz w:val="24"/>
          <w:szCs w:val="24"/>
        </w:rPr>
        <w:t>et</w:t>
      </w:r>
      <w:bookmarkEnd w:id="47"/>
      <w:bookmarkEnd w:id="48"/>
    </w:p>
    <w:p w:rsidR="005F7C1B" w:rsidRDefault="008E5334" w:rsidP="00AC031D">
      <w:pPr>
        <w:spacing w:before="120" w:after="120"/>
        <w:rPr>
          <w:sz w:val="24"/>
          <w:szCs w:val="24"/>
        </w:rPr>
      </w:pPr>
      <w:r w:rsidRPr="0039626C">
        <w:rPr>
          <w:sz w:val="24"/>
          <w:szCs w:val="24"/>
        </w:rPr>
        <w:t>Selskapet kan bare utvides ved enstemmig beslutning av eierne. Det samme gjelder for sammenslutning med annet selskap.</w:t>
      </w:r>
    </w:p>
    <w:p w:rsidR="00FB3062" w:rsidRPr="0039626C" w:rsidRDefault="00FB3062" w:rsidP="00AC031D">
      <w:pPr>
        <w:spacing w:before="120" w:after="120"/>
        <w:rPr>
          <w:sz w:val="24"/>
          <w:szCs w:val="24"/>
        </w:rPr>
      </w:pPr>
    </w:p>
    <w:p w:rsidR="005F7C1B" w:rsidRPr="0039626C" w:rsidRDefault="00821C1B" w:rsidP="00AC031D">
      <w:pPr>
        <w:pStyle w:val="Overskrift3"/>
        <w:spacing w:before="120" w:after="120"/>
        <w:rPr>
          <w:sz w:val="24"/>
          <w:szCs w:val="24"/>
        </w:rPr>
      </w:pPr>
      <w:bookmarkStart w:id="49" w:name="_Toc353454231"/>
      <w:bookmarkStart w:id="50" w:name="_Toc391365218"/>
      <w:r>
        <w:rPr>
          <w:sz w:val="24"/>
          <w:szCs w:val="24"/>
        </w:rPr>
        <w:t>5</w:t>
      </w:r>
      <w:r w:rsidR="005F7C1B" w:rsidRPr="0039626C">
        <w:rPr>
          <w:sz w:val="24"/>
          <w:szCs w:val="24"/>
        </w:rPr>
        <w:t>.3.</w:t>
      </w:r>
      <w:r w:rsidR="005F7C1B" w:rsidRPr="0039626C">
        <w:rPr>
          <w:sz w:val="24"/>
          <w:szCs w:val="24"/>
        </w:rPr>
        <w:tab/>
      </w:r>
      <w:r w:rsidR="00E8563D" w:rsidRPr="0039626C">
        <w:rPr>
          <w:sz w:val="24"/>
          <w:szCs w:val="24"/>
        </w:rPr>
        <w:t>Uttreden fra selskapet</w:t>
      </w:r>
      <w:bookmarkEnd w:id="49"/>
      <w:bookmarkEnd w:id="50"/>
    </w:p>
    <w:p w:rsidR="00E8563D" w:rsidRDefault="007A13DF" w:rsidP="00AC031D">
      <w:pPr>
        <w:spacing w:before="120" w:after="120"/>
        <w:rPr>
          <w:sz w:val="24"/>
          <w:szCs w:val="24"/>
        </w:rPr>
      </w:pPr>
      <w:r w:rsidRPr="0039626C">
        <w:rPr>
          <w:sz w:val="24"/>
          <w:szCs w:val="24"/>
        </w:rPr>
        <w:t>En deltaker kan med 1 års skriftlig varsel si opp sitt deltakerforhold</w:t>
      </w:r>
      <w:r w:rsidR="00B63BCF" w:rsidRPr="0039626C">
        <w:rPr>
          <w:sz w:val="24"/>
          <w:szCs w:val="24"/>
        </w:rPr>
        <w:t>. Uttreden reguleres av IKS-lovens § 30.</w:t>
      </w:r>
    </w:p>
    <w:p w:rsidR="00FB3062" w:rsidRPr="0039626C" w:rsidRDefault="00FB3062" w:rsidP="00AC031D">
      <w:pPr>
        <w:spacing w:before="120" w:after="120"/>
        <w:rPr>
          <w:sz w:val="24"/>
          <w:szCs w:val="24"/>
        </w:rPr>
      </w:pPr>
    </w:p>
    <w:p w:rsidR="00E8563D" w:rsidRPr="0039626C" w:rsidRDefault="00821C1B" w:rsidP="00AC031D">
      <w:pPr>
        <w:pStyle w:val="Overskrift3"/>
        <w:spacing w:before="120" w:after="120"/>
        <w:rPr>
          <w:sz w:val="24"/>
          <w:szCs w:val="24"/>
        </w:rPr>
      </w:pPr>
      <w:bookmarkStart w:id="51" w:name="_Toc353454232"/>
      <w:bookmarkStart w:id="52" w:name="_Toc391365219"/>
      <w:r>
        <w:rPr>
          <w:sz w:val="24"/>
          <w:szCs w:val="24"/>
        </w:rPr>
        <w:t>5</w:t>
      </w:r>
      <w:r w:rsidR="00E8563D" w:rsidRPr="0039626C">
        <w:rPr>
          <w:sz w:val="24"/>
          <w:szCs w:val="24"/>
        </w:rPr>
        <w:t>.4.</w:t>
      </w:r>
      <w:r w:rsidR="00E8563D" w:rsidRPr="0039626C">
        <w:rPr>
          <w:sz w:val="24"/>
          <w:szCs w:val="24"/>
        </w:rPr>
        <w:tab/>
        <w:t>Oppløsning av selskapet</w:t>
      </w:r>
      <w:bookmarkEnd w:id="51"/>
      <w:bookmarkEnd w:id="52"/>
    </w:p>
    <w:p w:rsidR="00E8563D" w:rsidRDefault="00C961B5" w:rsidP="00AC031D">
      <w:pPr>
        <w:spacing w:before="120" w:after="120"/>
        <w:rPr>
          <w:sz w:val="24"/>
          <w:szCs w:val="24"/>
        </w:rPr>
      </w:pPr>
      <w:r w:rsidRPr="0039626C">
        <w:rPr>
          <w:sz w:val="24"/>
          <w:szCs w:val="24"/>
        </w:rPr>
        <w:t>En eventuell oppløsning av selskapet følger IKS-lovens § 32</w:t>
      </w:r>
      <w:r w:rsidR="007C6CED" w:rsidRPr="0039626C">
        <w:rPr>
          <w:sz w:val="24"/>
          <w:szCs w:val="24"/>
        </w:rPr>
        <w:t xml:space="preserve"> om oppløsning.</w:t>
      </w:r>
    </w:p>
    <w:p w:rsidR="00421D01" w:rsidRPr="00421D01" w:rsidRDefault="00421D01" w:rsidP="00AC031D">
      <w:pPr>
        <w:spacing w:before="120" w:after="120"/>
        <w:rPr>
          <w:rFonts w:cstheme="minorHAnsi"/>
          <w:sz w:val="24"/>
        </w:rPr>
      </w:pPr>
      <w:r w:rsidRPr="00FF20BB">
        <w:rPr>
          <w:rFonts w:cstheme="minorHAnsi"/>
          <w:sz w:val="24"/>
        </w:rPr>
        <w:t>Ved oppløsning fordeler eierkommunene selskapets eiendeler, og er forholdsmessig ansvarlig for andel av selskapets forpliktelser i samsvar med eierandel.</w:t>
      </w:r>
    </w:p>
    <w:p w:rsidR="00FB3062" w:rsidRPr="0039626C" w:rsidRDefault="00FB3062" w:rsidP="00AC031D">
      <w:pPr>
        <w:spacing w:before="120" w:after="120"/>
        <w:rPr>
          <w:sz w:val="24"/>
          <w:szCs w:val="24"/>
        </w:rPr>
      </w:pPr>
    </w:p>
    <w:p w:rsidR="00E8563D" w:rsidRPr="0039626C" w:rsidRDefault="00821C1B" w:rsidP="00AC031D">
      <w:pPr>
        <w:pStyle w:val="Overskrift3"/>
        <w:spacing w:before="120" w:after="120"/>
        <w:rPr>
          <w:sz w:val="24"/>
          <w:szCs w:val="24"/>
        </w:rPr>
      </w:pPr>
      <w:bookmarkStart w:id="53" w:name="_Toc353454233"/>
      <w:bookmarkStart w:id="54" w:name="_Toc391365220"/>
      <w:r>
        <w:rPr>
          <w:sz w:val="24"/>
          <w:szCs w:val="24"/>
        </w:rPr>
        <w:t>5</w:t>
      </w:r>
      <w:r w:rsidR="00E8563D" w:rsidRPr="0039626C">
        <w:rPr>
          <w:sz w:val="24"/>
          <w:szCs w:val="24"/>
        </w:rPr>
        <w:t>.5.</w:t>
      </w:r>
      <w:r w:rsidR="00E8563D" w:rsidRPr="0039626C">
        <w:rPr>
          <w:sz w:val="24"/>
          <w:szCs w:val="24"/>
        </w:rPr>
        <w:tab/>
        <w:t>Ikrafttredelse</w:t>
      </w:r>
      <w:bookmarkEnd w:id="53"/>
      <w:bookmarkEnd w:id="54"/>
    </w:p>
    <w:p w:rsidR="00E8563D" w:rsidRDefault="00C9001E" w:rsidP="00AC031D">
      <w:pPr>
        <w:spacing w:before="120" w:after="120"/>
        <w:rPr>
          <w:sz w:val="24"/>
          <w:szCs w:val="24"/>
        </w:rPr>
      </w:pPr>
      <w:r w:rsidRPr="0039626C">
        <w:rPr>
          <w:sz w:val="24"/>
          <w:szCs w:val="24"/>
        </w:rPr>
        <w:t>Denne selskapsavtalen trer i kraft …</w:t>
      </w:r>
    </w:p>
    <w:p w:rsidR="000F76FF" w:rsidRDefault="000F76FF" w:rsidP="00AC031D">
      <w:pPr>
        <w:spacing w:before="120" w:after="120"/>
        <w:rPr>
          <w:sz w:val="24"/>
          <w:szCs w:val="24"/>
        </w:rPr>
      </w:pPr>
    </w:p>
    <w:p w:rsidR="000F76FF" w:rsidRDefault="000F76FF" w:rsidP="000F76FF">
      <w:pPr>
        <w:pStyle w:val="Overskrift3"/>
        <w:rPr>
          <w:sz w:val="24"/>
          <w:szCs w:val="24"/>
        </w:rPr>
      </w:pPr>
      <w:bookmarkStart w:id="55" w:name="_Toc383010932"/>
      <w:bookmarkStart w:id="56" w:name="_Toc391365221"/>
      <w:r>
        <w:rPr>
          <w:sz w:val="24"/>
          <w:szCs w:val="24"/>
        </w:rPr>
        <w:t>5.6</w:t>
      </w:r>
      <w:r>
        <w:rPr>
          <w:sz w:val="24"/>
          <w:szCs w:val="24"/>
        </w:rPr>
        <w:tab/>
        <w:t>Tvister</w:t>
      </w:r>
      <w:bookmarkEnd w:id="55"/>
      <w:bookmarkEnd w:id="56"/>
    </w:p>
    <w:p w:rsidR="000F76FF" w:rsidRDefault="000F76FF" w:rsidP="000F76FF">
      <w:pPr>
        <w:rPr>
          <w:sz w:val="24"/>
          <w:szCs w:val="24"/>
        </w:rPr>
      </w:pPr>
      <w:r>
        <w:rPr>
          <w:sz w:val="24"/>
          <w:szCs w:val="24"/>
        </w:rPr>
        <w:t xml:space="preserve">Ved tvist om tolkning av denne selskapsavtalen skal lov om interkommunale </w:t>
      </w:r>
      <w:r w:rsidR="00814B49">
        <w:rPr>
          <w:sz w:val="24"/>
          <w:szCs w:val="24"/>
        </w:rPr>
        <w:t>selskaper</w:t>
      </w:r>
      <w:r>
        <w:rPr>
          <w:sz w:val="24"/>
          <w:szCs w:val="24"/>
        </w:rPr>
        <w:t xml:space="preserve"> gjelde foran selskapsavtalen.</w:t>
      </w:r>
    </w:p>
    <w:p w:rsidR="000F76FF" w:rsidRDefault="000F76FF" w:rsidP="000F76FF">
      <w:pPr>
        <w:rPr>
          <w:sz w:val="24"/>
          <w:szCs w:val="24"/>
        </w:rPr>
      </w:pPr>
      <w:r>
        <w:rPr>
          <w:sz w:val="24"/>
          <w:szCs w:val="24"/>
        </w:rPr>
        <w:t xml:space="preserve">Ved tvist søkes dette løst gjennom mekling mellom partene. </w:t>
      </w:r>
    </w:p>
    <w:p w:rsidR="000F76FF" w:rsidRDefault="000F76FF" w:rsidP="000F76FF">
      <w:pPr>
        <w:rPr>
          <w:sz w:val="24"/>
          <w:szCs w:val="24"/>
        </w:rPr>
      </w:pPr>
      <w:r>
        <w:rPr>
          <w:sz w:val="24"/>
          <w:szCs w:val="24"/>
        </w:rPr>
        <w:t>Verneting er i den rettskrets hvor selskapet har sitt hovedkontor.</w:t>
      </w:r>
    </w:p>
    <w:p w:rsidR="00FB3062" w:rsidRPr="0039626C" w:rsidRDefault="00FB3062" w:rsidP="00AC031D">
      <w:pPr>
        <w:spacing w:before="120" w:after="120"/>
        <w:rPr>
          <w:sz w:val="24"/>
          <w:szCs w:val="24"/>
        </w:rPr>
      </w:pPr>
    </w:p>
    <w:p w:rsidR="00E8563D" w:rsidRPr="0039626C" w:rsidRDefault="00821C1B" w:rsidP="00AC031D">
      <w:pPr>
        <w:pStyle w:val="Overskrift3"/>
        <w:spacing w:before="120" w:after="120"/>
        <w:rPr>
          <w:sz w:val="24"/>
          <w:szCs w:val="24"/>
        </w:rPr>
      </w:pPr>
      <w:bookmarkStart w:id="57" w:name="_Toc353454234"/>
      <w:bookmarkStart w:id="58" w:name="_Toc391365222"/>
      <w:r>
        <w:rPr>
          <w:sz w:val="24"/>
          <w:szCs w:val="24"/>
        </w:rPr>
        <w:lastRenderedPageBreak/>
        <w:t>5</w:t>
      </w:r>
      <w:r w:rsidR="00E8563D" w:rsidRPr="0039626C">
        <w:rPr>
          <w:sz w:val="24"/>
          <w:szCs w:val="24"/>
        </w:rPr>
        <w:t>.</w:t>
      </w:r>
      <w:r w:rsidR="002E0ABB">
        <w:rPr>
          <w:sz w:val="24"/>
          <w:szCs w:val="24"/>
        </w:rPr>
        <w:t>7</w:t>
      </w:r>
      <w:r w:rsidR="00E8563D" w:rsidRPr="0039626C">
        <w:rPr>
          <w:sz w:val="24"/>
          <w:szCs w:val="24"/>
        </w:rPr>
        <w:t>.</w:t>
      </w:r>
      <w:r w:rsidR="00E8563D" w:rsidRPr="0039626C">
        <w:rPr>
          <w:sz w:val="24"/>
          <w:szCs w:val="24"/>
        </w:rPr>
        <w:tab/>
        <w:t>Andre bestemmelser</w:t>
      </w:r>
      <w:bookmarkEnd w:id="57"/>
      <w:bookmarkEnd w:id="58"/>
    </w:p>
    <w:p w:rsidR="005F7C1B" w:rsidRPr="0039626C" w:rsidRDefault="00134AFE" w:rsidP="00AC031D">
      <w:pPr>
        <w:spacing w:before="120" w:after="120"/>
        <w:rPr>
          <w:sz w:val="24"/>
          <w:szCs w:val="24"/>
        </w:rPr>
      </w:pPr>
      <w:r w:rsidRPr="0039626C">
        <w:rPr>
          <w:sz w:val="24"/>
          <w:szCs w:val="24"/>
        </w:rPr>
        <w:t xml:space="preserve">For selskapet gjelder den til enhver </w:t>
      </w:r>
      <w:r w:rsidR="003A19F1" w:rsidRPr="0039626C">
        <w:rPr>
          <w:sz w:val="24"/>
          <w:szCs w:val="24"/>
        </w:rPr>
        <w:t>gjeldende l</w:t>
      </w:r>
      <w:r w:rsidR="00D443B2" w:rsidRPr="0039626C">
        <w:rPr>
          <w:sz w:val="24"/>
          <w:szCs w:val="24"/>
        </w:rPr>
        <w:t>ov om interkommunale selskaper.</w:t>
      </w:r>
    </w:p>
    <w:p w:rsidR="008A1A7C" w:rsidRPr="0039626C" w:rsidRDefault="00F86144" w:rsidP="00AC031D">
      <w:pPr>
        <w:spacing w:before="120" w:after="120"/>
        <w:rPr>
          <w:sz w:val="24"/>
          <w:szCs w:val="24"/>
        </w:rPr>
      </w:pPr>
      <w:r w:rsidRPr="0039626C">
        <w:rPr>
          <w:sz w:val="24"/>
          <w:szCs w:val="24"/>
        </w:rPr>
        <w:t>I tillegg til s</w:t>
      </w:r>
      <w:r w:rsidR="00F8421C" w:rsidRPr="0039626C">
        <w:rPr>
          <w:sz w:val="24"/>
          <w:szCs w:val="24"/>
        </w:rPr>
        <w:t xml:space="preserve">elskapsavtalen </w:t>
      </w:r>
      <w:r w:rsidR="004B4E78" w:rsidRPr="0039626C">
        <w:rPr>
          <w:sz w:val="24"/>
          <w:szCs w:val="24"/>
        </w:rPr>
        <w:t>danner</w:t>
      </w:r>
      <w:r w:rsidR="00F8421C" w:rsidRPr="0039626C">
        <w:rPr>
          <w:sz w:val="24"/>
          <w:szCs w:val="24"/>
        </w:rPr>
        <w:t xml:space="preserve"> eierstrategien </w:t>
      </w:r>
      <w:r w:rsidR="004B4E78" w:rsidRPr="0039626C">
        <w:rPr>
          <w:sz w:val="24"/>
          <w:szCs w:val="24"/>
        </w:rPr>
        <w:t xml:space="preserve">selskapets </w:t>
      </w:r>
      <w:r w:rsidR="00F8421C" w:rsidRPr="0039626C">
        <w:rPr>
          <w:sz w:val="24"/>
          <w:szCs w:val="24"/>
        </w:rPr>
        <w:t>styringsdokumenter.</w:t>
      </w:r>
    </w:p>
    <w:p w:rsidR="00CD5D44" w:rsidRPr="0039626C" w:rsidRDefault="003A19F1" w:rsidP="00AC031D">
      <w:pPr>
        <w:spacing w:before="120" w:after="120"/>
        <w:rPr>
          <w:sz w:val="24"/>
          <w:szCs w:val="24"/>
        </w:rPr>
      </w:pPr>
      <w:r w:rsidRPr="0039626C">
        <w:rPr>
          <w:sz w:val="24"/>
          <w:szCs w:val="24"/>
        </w:rPr>
        <w:t>Selskapsavtalen signeres i … eksemplarer, hvorav eierne beholder ett eksemplar hver og ett eksemplar behold</w:t>
      </w:r>
      <w:r w:rsidR="003902C4" w:rsidRPr="0039626C">
        <w:rPr>
          <w:sz w:val="24"/>
          <w:szCs w:val="24"/>
        </w:rPr>
        <w:t>es av selskapet.</w:t>
      </w:r>
    </w:p>
    <w:p w:rsidR="00CD5D44" w:rsidRPr="0039626C" w:rsidRDefault="00CD5D44" w:rsidP="00AC031D">
      <w:pPr>
        <w:spacing w:before="120" w:after="120"/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7091C" w:rsidRPr="0039626C" w:rsidTr="0027091C">
        <w:tc>
          <w:tcPr>
            <w:tcW w:w="3070" w:type="dxa"/>
          </w:tcPr>
          <w:p w:rsidR="0027091C" w:rsidRPr="0039626C" w:rsidRDefault="0027091C" w:rsidP="00AC031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9626C">
              <w:rPr>
                <w:rFonts w:eastAsia="Times New Roman" w:cstheme="minorHAnsi"/>
                <w:sz w:val="24"/>
                <w:szCs w:val="24"/>
                <w:lang w:eastAsia="nb-NO"/>
              </w:rPr>
              <w:t>Kommune</w:t>
            </w:r>
          </w:p>
        </w:tc>
        <w:tc>
          <w:tcPr>
            <w:tcW w:w="3071" w:type="dxa"/>
          </w:tcPr>
          <w:p w:rsidR="0027091C" w:rsidRPr="0039626C" w:rsidRDefault="0027091C" w:rsidP="00AC031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9626C">
              <w:rPr>
                <w:rFonts w:eastAsia="Times New Roman" w:cstheme="minorHAnsi"/>
                <w:sz w:val="24"/>
                <w:szCs w:val="24"/>
                <w:lang w:eastAsia="nb-NO"/>
              </w:rPr>
              <w:t>Vedtatt i kommunestyre</w:t>
            </w:r>
          </w:p>
        </w:tc>
        <w:tc>
          <w:tcPr>
            <w:tcW w:w="3071" w:type="dxa"/>
          </w:tcPr>
          <w:p w:rsidR="0027091C" w:rsidRPr="0039626C" w:rsidRDefault="0027091C" w:rsidP="00AC031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39626C">
              <w:rPr>
                <w:rFonts w:eastAsia="Times New Roman" w:cstheme="minorHAnsi"/>
                <w:sz w:val="24"/>
                <w:szCs w:val="24"/>
                <w:lang w:eastAsia="nb-NO"/>
              </w:rPr>
              <w:t>Ordførers underskrift</w:t>
            </w:r>
          </w:p>
        </w:tc>
      </w:tr>
      <w:tr w:rsidR="0027091C" w:rsidRPr="0039626C" w:rsidTr="0027091C">
        <w:tc>
          <w:tcPr>
            <w:tcW w:w="3070" w:type="dxa"/>
          </w:tcPr>
          <w:p w:rsidR="0027091C" w:rsidRPr="0039626C" w:rsidRDefault="0027091C" w:rsidP="00AC031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3071" w:type="dxa"/>
          </w:tcPr>
          <w:p w:rsidR="0027091C" w:rsidRPr="0039626C" w:rsidRDefault="0027091C" w:rsidP="00AC031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3071" w:type="dxa"/>
          </w:tcPr>
          <w:p w:rsidR="0027091C" w:rsidRPr="0039626C" w:rsidRDefault="0027091C" w:rsidP="00AC031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  <w:tr w:rsidR="0027091C" w:rsidRPr="0039626C" w:rsidTr="0027091C">
        <w:tc>
          <w:tcPr>
            <w:tcW w:w="3070" w:type="dxa"/>
          </w:tcPr>
          <w:p w:rsidR="0027091C" w:rsidRPr="0039626C" w:rsidRDefault="0027091C" w:rsidP="00AC031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3071" w:type="dxa"/>
          </w:tcPr>
          <w:p w:rsidR="0027091C" w:rsidRPr="0039626C" w:rsidRDefault="0027091C" w:rsidP="00AC031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3071" w:type="dxa"/>
          </w:tcPr>
          <w:p w:rsidR="0027091C" w:rsidRPr="0039626C" w:rsidRDefault="0027091C" w:rsidP="00AC031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</w:tbl>
    <w:p w:rsidR="003902C4" w:rsidRPr="0039626C" w:rsidRDefault="003902C4" w:rsidP="00AC031D">
      <w:pPr>
        <w:spacing w:before="120" w:after="120"/>
        <w:rPr>
          <w:sz w:val="24"/>
          <w:szCs w:val="24"/>
        </w:rPr>
      </w:pPr>
    </w:p>
    <w:sectPr w:rsidR="003902C4" w:rsidRPr="0039626C" w:rsidSect="00825199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CA5" w:rsidRDefault="00B86CA5" w:rsidP="005E49E5">
      <w:pPr>
        <w:spacing w:before="0" w:after="0" w:line="240" w:lineRule="auto"/>
      </w:pPr>
      <w:r>
        <w:separator/>
      </w:r>
    </w:p>
  </w:endnote>
  <w:endnote w:type="continuationSeparator" w:id="0">
    <w:p w:rsidR="00B86CA5" w:rsidRDefault="00B86CA5" w:rsidP="005E49E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CA5" w:rsidRDefault="00B86CA5" w:rsidP="005E49E5">
      <w:pPr>
        <w:spacing w:before="0" w:after="0" w:line="240" w:lineRule="auto"/>
      </w:pPr>
      <w:r>
        <w:separator/>
      </w:r>
    </w:p>
  </w:footnote>
  <w:footnote w:type="continuationSeparator" w:id="0">
    <w:p w:rsidR="00B86CA5" w:rsidRDefault="00B86CA5" w:rsidP="005E49E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3A21"/>
    <w:multiLevelType w:val="hybridMultilevel"/>
    <w:tmpl w:val="732A782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E36E27"/>
    <w:multiLevelType w:val="multilevel"/>
    <w:tmpl w:val="4B5EDFF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1440E22"/>
    <w:multiLevelType w:val="hybridMultilevel"/>
    <w:tmpl w:val="9B88369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79362A"/>
    <w:multiLevelType w:val="hybridMultilevel"/>
    <w:tmpl w:val="7142798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6F3764"/>
    <w:multiLevelType w:val="multilevel"/>
    <w:tmpl w:val="1F0ED94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D550339"/>
    <w:multiLevelType w:val="hybridMultilevel"/>
    <w:tmpl w:val="6D8297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592236"/>
    <w:multiLevelType w:val="multilevel"/>
    <w:tmpl w:val="38768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6C91824"/>
    <w:multiLevelType w:val="hybridMultilevel"/>
    <w:tmpl w:val="995E19E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A23AF2"/>
    <w:multiLevelType w:val="multilevel"/>
    <w:tmpl w:val="31F02C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3C2687B"/>
    <w:multiLevelType w:val="hybridMultilevel"/>
    <w:tmpl w:val="132AAA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4D1245"/>
    <w:multiLevelType w:val="hybridMultilevel"/>
    <w:tmpl w:val="20DC14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34422B"/>
    <w:multiLevelType w:val="hybridMultilevel"/>
    <w:tmpl w:val="389C4B6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86B00E1"/>
    <w:multiLevelType w:val="hybridMultilevel"/>
    <w:tmpl w:val="343EB1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396AE2"/>
    <w:multiLevelType w:val="hybridMultilevel"/>
    <w:tmpl w:val="5074E8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B43919"/>
    <w:multiLevelType w:val="hybridMultilevel"/>
    <w:tmpl w:val="858A83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4B16BB"/>
    <w:multiLevelType w:val="multilevel"/>
    <w:tmpl w:val="73A02C6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6">
    <w:nsid w:val="731707A2"/>
    <w:multiLevelType w:val="hybridMultilevel"/>
    <w:tmpl w:val="715C394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345697D"/>
    <w:multiLevelType w:val="hybridMultilevel"/>
    <w:tmpl w:val="5D947424"/>
    <w:lvl w:ilvl="0" w:tplc="0414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46102F"/>
    <w:multiLevelType w:val="hybridMultilevel"/>
    <w:tmpl w:val="1C6EF69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A3B6B21"/>
    <w:multiLevelType w:val="hybridMultilevel"/>
    <w:tmpl w:val="271CBE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C2A3D3D"/>
    <w:multiLevelType w:val="multilevel"/>
    <w:tmpl w:val="1F0ED94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EEC0394"/>
    <w:multiLevelType w:val="hybridMultilevel"/>
    <w:tmpl w:val="023C1C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5"/>
  </w:num>
  <w:num w:numId="4">
    <w:abstractNumId w:val="6"/>
  </w:num>
  <w:num w:numId="5">
    <w:abstractNumId w:val="20"/>
  </w:num>
  <w:num w:numId="6">
    <w:abstractNumId w:val="2"/>
  </w:num>
  <w:num w:numId="7">
    <w:abstractNumId w:val="16"/>
  </w:num>
  <w:num w:numId="8">
    <w:abstractNumId w:val="4"/>
  </w:num>
  <w:num w:numId="9">
    <w:abstractNumId w:val="14"/>
  </w:num>
  <w:num w:numId="10">
    <w:abstractNumId w:val="18"/>
  </w:num>
  <w:num w:numId="11">
    <w:abstractNumId w:val="3"/>
  </w:num>
  <w:num w:numId="12">
    <w:abstractNumId w:val="19"/>
  </w:num>
  <w:num w:numId="13">
    <w:abstractNumId w:val="11"/>
  </w:num>
  <w:num w:numId="14">
    <w:abstractNumId w:val="8"/>
  </w:num>
  <w:num w:numId="15">
    <w:abstractNumId w:val="5"/>
  </w:num>
  <w:num w:numId="16">
    <w:abstractNumId w:val="17"/>
  </w:num>
  <w:num w:numId="17">
    <w:abstractNumId w:val="21"/>
  </w:num>
  <w:num w:numId="18">
    <w:abstractNumId w:val="13"/>
  </w:num>
  <w:num w:numId="19">
    <w:abstractNumId w:val="7"/>
  </w:num>
  <w:num w:numId="20">
    <w:abstractNumId w:val="9"/>
  </w:num>
  <w:num w:numId="21">
    <w:abstractNumId w:val="1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02"/>
    <w:rsid w:val="00001FB3"/>
    <w:rsid w:val="0000587C"/>
    <w:rsid w:val="00007AC3"/>
    <w:rsid w:val="000115C7"/>
    <w:rsid w:val="000115DA"/>
    <w:rsid w:val="00011C14"/>
    <w:rsid w:val="00020417"/>
    <w:rsid w:val="000216F4"/>
    <w:rsid w:val="0002215E"/>
    <w:rsid w:val="00022D71"/>
    <w:rsid w:val="00025EEE"/>
    <w:rsid w:val="00035EF3"/>
    <w:rsid w:val="00037A28"/>
    <w:rsid w:val="00044CBE"/>
    <w:rsid w:val="00045AFC"/>
    <w:rsid w:val="00070394"/>
    <w:rsid w:val="00070B95"/>
    <w:rsid w:val="000710B4"/>
    <w:rsid w:val="00086AA1"/>
    <w:rsid w:val="000870F8"/>
    <w:rsid w:val="000875BB"/>
    <w:rsid w:val="000A3348"/>
    <w:rsid w:val="000A53F1"/>
    <w:rsid w:val="000A72E1"/>
    <w:rsid w:val="000A7A76"/>
    <w:rsid w:val="000B185E"/>
    <w:rsid w:val="000B2A02"/>
    <w:rsid w:val="000B5457"/>
    <w:rsid w:val="000C344D"/>
    <w:rsid w:val="000C4141"/>
    <w:rsid w:val="000D02F7"/>
    <w:rsid w:val="000D127E"/>
    <w:rsid w:val="000E04A5"/>
    <w:rsid w:val="000E1742"/>
    <w:rsid w:val="000F330A"/>
    <w:rsid w:val="000F76FF"/>
    <w:rsid w:val="0011218F"/>
    <w:rsid w:val="00115A8C"/>
    <w:rsid w:val="001310CD"/>
    <w:rsid w:val="00134AFE"/>
    <w:rsid w:val="00135480"/>
    <w:rsid w:val="00141396"/>
    <w:rsid w:val="00141842"/>
    <w:rsid w:val="00146E8B"/>
    <w:rsid w:val="001505DC"/>
    <w:rsid w:val="00151322"/>
    <w:rsid w:val="00155C17"/>
    <w:rsid w:val="0018607C"/>
    <w:rsid w:val="00194FA6"/>
    <w:rsid w:val="00195D32"/>
    <w:rsid w:val="001A3CFD"/>
    <w:rsid w:val="001A56CA"/>
    <w:rsid w:val="001A6970"/>
    <w:rsid w:val="001B3F12"/>
    <w:rsid w:val="001C053C"/>
    <w:rsid w:val="001C3898"/>
    <w:rsid w:val="001D0C05"/>
    <w:rsid w:val="001D33E9"/>
    <w:rsid w:val="001D7BBB"/>
    <w:rsid w:val="001E69EF"/>
    <w:rsid w:val="001F7DD6"/>
    <w:rsid w:val="002016E4"/>
    <w:rsid w:val="00202919"/>
    <w:rsid w:val="002066B6"/>
    <w:rsid w:val="00206A85"/>
    <w:rsid w:val="00211D6C"/>
    <w:rsid w:val="00214CD2"/>
    <w:rsid w:val="002220C9"/>
    <w:rsid w:val="002411DF"/>
    <w:rsid w:val="002418CC"/>
    <w:rsid w:val="002451D7"/>
    <w:rsid w:val="002507D7"/>
    <w:rsid w:val="00252A61"/>
    <w:rsid w:val="0025685B"/>
    <w:rsid w:val="00260603"/>
    <w:rsid w:val="00261139"/>
    <w:rsid w:val="0027091C"/>
    <w:rsid w:val="00283952"/>
    <w:rsid w:val="002840BB"/>
    <w:rsid w:val="00290C26"/>
    <w:rsid w:val="0029476E"/>
    <w:rsid w:val="00296D60"/>
    <w:rsid w:val="002A1DD5"/>
    <w:rsid w:val="002B2AC8"/>
    <w:rsid w:val="002B2B42"/>
    <w:rsid w:val="002B4D77"/>
    <w:rsid w:val="002B5E3B"/>
    <w:rsid w:val="002B5EAC"/>
    <w:rsid w:val="002B682A"/>
    <w:rsid w:val="002B754C"/>
    <w:rsid w:val="002C0770"/>
    <w:rsid w:val="002C2854"/>
    <w:rsid w:val="002C36CC"/>
    <w:rsid w:val="002C6983"/>
    <w:rsid w:val="002D1807"/>
    <w:rsid w:val="002E0ABB"/>
    <w:rsid w:val="002E232C"/>
    <w:rsid w:val="002E725E"/>
    <w:rsid w:val="00305BC6"/>
    <w:rsid w:val="003069A7"/>
    <w:rsid w:val="003329D1"/>
    <w:rsid w:val="00332FFE"/>
    <w:rsid w:val="003350CF"/>
    <w:rsid w:val="0033721B"/>
    <w:rsid w:val="00346AC7"/>
    <w:rsid w:val="003626C9"/>
    <w:rsid w:val="00364360"/>
    <w:rsid w:val="00375763"/>
    <w:rsid w:val="003902C4"/>
    <w:rsid w:val="0039626C"/>
    <w:rsid w:val="00397AC9"/>
    <w:rsid w:val="003A0CF8"/>
    <w:rsid w:val="003A19F1"/>
    <w:rsid w:val="003A2118"/>
    <w:rsid w:val="003A38ED"/>
    <w:rsid w:val="003A53D2"/>
    <w:rsid w:val="003A5799"/>
    <w:rsid w:val="003A5930"/>
    <w:rsid w:val="003A5A1D"/>
    <w:rsid w:val="003B3D9F"/>
    <w:rsid w:val="003B78AC"/>
    <w:rsid w:val="003C1A30"/>
    <w:rsid w:val="003D21AE"/>
    <w:rsid w:val="003D36C8"/>
    <w:rsid w:val="003D61B5"/>
    <w:rsid w:val="003E0A85"/>
    <w:rsid w:val="003E19C7"/>
    <w:rsid w:val="003E6E72"/>
    <w:rsid w:val="003F1F0E"/>
    <w:rsid w:val="004034A7"/>
    <w:rsid w:val="00414788"/>
    <w:rsid w:val="00417963"/>
    <w:rsid w:val="004213DC"/>
    <w:rsid w:val="00421D01"/>
    <w:rsid w:val="0042325B"/>
    <w:rsid w:val="004243A1"/>
    <w:rsid w:val="00434B14"/>
    <w:rsid w:val="004413AF"/>
    <w:rsid w:val="0045061A"/>
    <w:rsid w:val="00460F51"/>
    <w:rsid w:val="004678F4"/>
    <w:rsid w:val="00470091"/>
    <w:rsid w:val="00474778"/>
    <w:rsid w:val="00496E20"/>
    <w:rsid w:val="0049788C"/>
    <w:rsid w:val="004A265F"/>
    <w:rsid w:val="004A46AA"/>
    <w:rsid w:val="004A7289"/>
    <w:rsid w:val="004A7702"/>
    <w:rsid w:val="004B4E78"/>
    <w:rsid w:val="004B4FE9"/>
    <w:rsid w:val="004B569E"/>
    <w:rsid w:val="004B6CD2"/>
    <w:rsid w:val="004B7D91"/>
    <w:rsid w:val="004C04D3"/>
    <w:rsid w:val="004C731A"/>
    <w:rsid w:val="004E70CE"/>
    <w:rsid w:val="004F34B9"/>
    <w:rsid w:val="004F692F"/>
    <w:rsid w:val="00502E98"/>
    <w:rsid w:val="00511508"/>
    <w:rsid w:val="005179E1"/>
    <w:rsid w:val="005218BD"/>
    <w:rsid w:val="00525442"/>
    <w:rsid w:val="0052560E"/>
    <w:rsid w:val="00525BB8"/>
    <w:rsid w:val="00526E0A"/>
    <w:rsid w:val="00533BFE"/>
    <w:rsid w:val="00540D4D"/>
    <w:rsid w:val="00552471"/>
    <w:rsid w:val="00552935"/>
    <w:rsid w:val="00555BDC"/>
    <w:rsid w:val="005566B9"/>
    <w:rsid w:val="00557629"/>
    <w:rsid w:val="00560407"/>
    <w:rsid w:val="00564516"/>
    <w:rsid w:val="0056455E"/>
    <w:rsid w:val="005653C3"/>
    <w:rsid w:val="00566F1D"/>
    <w:rsid w:val="00567563"/>
    <w:rsid w:val="00571F2E"/>
    <w:rsid w:val="00572809"/>
    <w:rsid w:val="00573FD1"/>
    <w:rsid w:val="00584C6D"/>
    <w:rsid w:val="005949B5"/>
    <w:rsid w:val="005A3E42"/>
    <w:rsid w:val="005A4309"/>
    <w:rsid w:val="005A51CB"/>
    <w:rsid w:val="005B0067"/>
    <w:rsid w:val="005B0ECA"/>
    <w:rsid w:val="005B0FE8"/>
    <w:rsid w:val="005C7501"/>
    <w:rsid w:val="005D078F"/>
    <w:rsid w:val="005D49B9"/>
    <w:rsid w:val="005E49E5"/>
    <w:rsid w:val="005E5D39"/>
    <w:rsid w:val="005F3EE0"/>
    <w:rsid w:val="005F6F42"/>
    <w:rsid w:val="005F7C1B"/>
    <w:rsid w:val="006011AB"/>
    <w:rsid w:val="00606779"/>
    <w:rsid w:val="00622989"/>
    <w:rsid w:val="00636C5A"/>
    <w:rsid w:val="00637E95"/>
    <w:rsid w:val="0064144E"/>
    <w:rsid w:val="00647ACA"/>
    <w:rsid w:val="006713C0"/>
    <w:rsid w:val="00675C58"/>
    <w:rsid w:val="006801A8"/>
    <w:rsid w:val="00690218"/>
    <w:rsid w:val="0069081C"/>
    <w:rsid w:val="00695837"/>
    <w:rsid w:val="006A0F71"/>
    <w:rsid w:val="006A6CE1"/>
    <w:rsid w:val="006B01F0"/>
    <w:rsid w:val="006B358A"/>
    <w:rsid w:val="006B65F8"/>
    <w:rsid w:val="006D030B"/>
    <w:rsid w:val="006D2B34"/>
    <w:rsid w:val="006D5B93"/>
    <w:rsid w:val="006E0536"/>
    <w:rsid w:val="006E63E0"/>
    <w:rsid w:val="006E6A41"/>
    <w:rsid w:val="006F043F"/>
    <w:rsid w:val="006F386D"/>
    <w:rsid w:val="00711672"/>
    <w:rsid w:val="007260E4"/>
    <w:rsid w:val="00735118"/>
    <w:rsid w:val="00736775"/>
    <w:rsid w:val="00741089"/>
    <w:rsid w:val="00741ED1"/>
    <w:rsid w:val="00751E40"/>
    <w:rsid w:val="0075467C"/>
    <w:rsid w:val="0076392D"/>
    <w:rsid w:val="007821E1"/>
    <w:rsid w:val="00784FE4"/>
    <w:rsid w:val="00793460"/>
    <w:rsid w:val="00795F0C"/>
    <w:rsid w:val="007A13DF"/>
    <w:rsid w:val="007A5D85"/>
    <w:rsid w:val="007B2D3F"/>
    <w:rsid w:val="007C2B75"/>
    <w:rsid w:val="007C38BA"/>
    <w:rsid w:val="007C52D8"/>
    <w:rsid w:val="007C6CED"/>
    <w:rsid w:val="007D0E24"/>
    <w:rsid w:val="007E14C4"/>
    <w:rsid w:val="007E22AE"/>
    <w:rsid w:val="007E3BE1"/>
    <w:rsid w:val="007E5E60"/>
    <w:rsid w:val="007F762D"/>
    <w:rsid w:val="008000EF"/>
    <w:rsid w:val="00814B49"/>
    <w:rsid w:val="00821C1B"/>
    <w:rsid w:val="00823B0A"/>
    <w:rsid w:val="00825199"/>
    <w:rsid w:val="00834766"/>
    <w:rsid w:val="00840468"/>
    <w:rsid w:val="00846CC2"/>
    <w:rsid w:val="00850DF9"/>
    <w:rsid w:val="00866513"/>
    <w:rsid w:val="00866F47"/>
    <w:rsid w:val="0087368E"/>
    <w:rsid w:val="008743EB"/>
    <w:rsid w:val="00886A2D"/>
    <w:rsid w:val="00890DB6"/>
    <w:rsid w:val="00891D7B"/>
    <w:rsid w:val="00892C6E"/>
    <w:rsid w:val="008A03A1"/>
    <w:rsid w:val="008A1A7C"/>
    <w:rsid w:val="008A32BD"/>
    <w:rsid w:val="008A6C27"/>
    <w:rsid w:val="008B41E2"/>
    <w:rsid w:val="008C4A3C"/>
    <w:rsid w:val="008D69A5"/>
    <w:rsid w:val="008E006F"/>
    <w:rsid w:val="008E5334"/>
    <w:rsid w:val="008F632B"/>
    <w:rsid w:val="0091084C"/>
    <w:rsid w:val="009144BC"/>
    <w:rsid w:val="00914A0C"/>
    <w:rsid w:val="009219AF"/>
    <w:rsid w:val="00943F8A"/>
    <w:rsid w:val="0094740D"/>
    <w:rsid w:val="009507C8"/>
    <w:rsid w:val="009542F1"/>
    <w:rsid w:val="009745B6"/>
    <w:rsid w:val="00981946"/>
    <w:rsid w:val="00993757"/>
    <w:rsid w:val="009B797A"/>
    <w:rsid w:val="009C5BCB"/>
    <w:rsid w:val="009F16CB"/>
    <w:rsid w:val="00A00D47"/>
    <w:rsid w:val="00A31EE5"/>
    <w:rsid w:val="00A34705"/>
    <w:rsid w:val="00A3634C"/>
    <w:rsid w:val="00A51272"/>
    <w:rsid w:val="00A52EB6"/>
    <w:rsid w:val="00A551B8"/>
    <w:rsid w:val="00A63BFC"/>
    <w:rsid w:val="00A768CB"/>
    <w:rsid w:val="00A842F0"/>
    <w:rsid w:val="00A952DC"/>
    <w:rsid w:val="00AA074D"/>
    <w:rsid w:val="00AA11F4"/>
    <w:rsid w:val="00AA3475"/>
    <w:rsid w:val="00AA5159"/>
    <w:rsid w:val="00AC031D"/>
    <w:rsid w:val="00AC2E92"/>
    <w:rsid w:val="00AC524E"/>
    <w:rsid w:val="00AE2BA2"/>
    <w:rsid w:val="00AE329E"/>
    <w:rsid w:val="00AE4CBB"/>
    <w:rsid w:val="00AE789D"/>
    <w:rsid w:val="00AF1E4C"/>
    <w:rsid w:val="00B00B0B"/>
    <w:rsid w:val="00B0182A"/>
    <w:rsid w:val="00B043A6"/>
    <w:rsid w:val="00B06E11"/>
    <w:rsid w:val="00B12C27"/>
    <w:rsid w:val="00B1709E"/>
    <w:rsid w:val="00B244CF"/>
    <w:rsid w:val="00B26ADF"/>
    <w:rsid w:val="00B2728E"/>
    <w:rsid w:val="00B35BF5"/>
    <w:rsid w:val="00B43847"/>
    <w:rsid w:val="00B5053B"/>
    <w:rsid w:val="00B52460"/>
    <w:rsid w:val="00B61085"/>
    <w:rsid w:val="00B61639"/>
    <w:rsid w:val="00B63BCF"/>
    <w:rsid w:val="00B71408"/>
    <w:rsid w:val="00B73F41"/>
    <w:rsid w:val="00B756FC"/>
    <w:rsid w:val="00B75F3A"/>
    <w:rsid w:val="00B84628"/>
    <w:rsid w:val="00B867EA"/>
    <w:rsid w:val="00B86CA5"/>
    <w:rsid w:val="00B87737"/>
    <w:rsid w:val="00B87D03"/>
    <w:rsid w:val="00BA2347"/>
    <w:rsid w:val="00BA39F2"/>
    <w:rsid w:val="00BE155F"/>
    <w:rsid w:val="00BE4AE4"/>
    <w:rsid w:val="00BF2B9A"/>
    <w:rsid w:val="00C074FB"/>
    <w:rsid w:val="00C10A9D"/>
    <w:rsid w:val="00C223DD"/>
    <w:rsid w:val="00C2571F"/>
    <w:rsid w:val="00C25A9A"/>
    <w:rsid w:val="00C27A68"/>
    <w:rsid w:val="00C3348F"/>
    <w:rsid w:val="00C360EE"/>
    <w:rsid w:val="00C56303"/>
    <w:rsid w:val="00C6004C"/>
    <w:rsid w:val="00C61011"/>
    <w:rsid w:val="00C6519F"/>
    <w:rsid w:val="00C6607F"/>
    <w:rsid w:val="00C723AB"/>
    <w:rsid w:val="00C9001E"/>
    <w:rsid w:val="00C91B7B"/>
    <w:rsid w:val="00C961B5"/>
    <w:rsid w:val="00CA4AA6"/>
    <w:rsid w:val="00CA56BC"/>
    <w:rsid w:val="00CA6FF2"/>
    <w:rsid w:val="00CA75A9"/>
    <w:rsid w:val="00CC42DC"/>
    <w:rsid w:val="00CD0B2B"/>
    <w:rsid w:val="00CD3255"/>
    <w:rsid w:val="00CD5D44"/>
    <w:rsid w:val="00CD6860"/>
    <w:rsid w:val="00CE04F8"/>
    <w:rsid w:val="00CE1AAA"/>
    <w:rsid w:val="00CF4B5B"/>
    <w:rsid w:val="00CF7B44"/>
    <w:rsid w:val="00D06241"/>
    <w:rsid w:val="00D06F6E"/>
    <w:rsid w:val="00D1491F"/>
    <w:rsid w:val="00D21C67"/>
    <w:rsid w:val="00D3348D"/>
    <w:rsid w:val="00D33BAD"/>
    <w:rsid w:val="00D42AB9"/>
    <w:rsid w:val="00D443B2"/>
    <w:rsid w:val="00D47126"/>
    <w:rsid w:val="00D47689"/>
    <w:rsid w:val="00D560B3"/>
    <w:rsid w:val="00D812AE"/>
    <w:rsid w:val="00D840DB"/>
    <w:rsid w:val="00D85705"/>
    <w:rsid w:val="00D92D6B"/>
    <w:rsid w:val="00D97B6E"/>
    <w:rsid w:val="00DA4F47"/>
    <w:rsid w:val="00DB3301"/>
    <w:rsid w:val="00DB6E1A"/>
    <w:rsid w:val="00DD4905"/>
    <w:rsid w:val="00DE3DF8"/>
    <w:rsid w:val="00DF02F6"/>
    <w:rsid w:val="00E0436D"/>
    <w:rsid w:val="00E04CB2"/>
    <w:rsid w:val="00E04CEB"/>
    <w:rsid w:val="00E05A08"/>
    <w:rsid w:val="00E12441"/>
    <w:rsid w:val="00E243F8"/>
    <w:rsid w:val="00E2470E"/>
    <w:rsid w:val="00E25A72"/>
    <w:rsid w:val="00E378A4"/>
    <w:rsid w:val="00E45DB8"/>
    <w:rsid w:val="00E46188"/>
    <w:rsid w:val="00E5396D"/>
    <w:rsid w:val="00E56B59"/>
    <w:rsid w:val="00E71051"/>
    <w:rsid w:val="00E744D2"/>
    <w:rsid w:val="00E80879"/>
    <w:rsid w:val="00E8563D"/>
    <w:rsid w:val="00E90CB8"/>
    <w:rsid w:val="00EA79C0"/>
    <w:rsid w:val="00EB44B5"/>
    <w:rsid w:val="00EB6C0A"/>
    <w:rsid w:val="00EB7BFD"/>
    <w:rsid w:val="00EC62EC"/>
    <w:rsid w:val="00ED0A70"/>
    <w:rsid w:val="00ED3B5B"/>
    <w:rsid w:val="00EE21EF"/>
    <w:rsid w:val="00EF024A"/>
    <w:rsid w:val="00F01C74"/>
    <w:rsid w:val="00F03FDB"/>
    <w:rsid w:val="00F048DD"/>
    <w:rsid w:val="00F063C5"/>
    <w:rsid w:val="00F101F7"/>
    <w:rsid w:val="00F25D07"/>
    <w:rsid w:val="00F31DA5"/>
    <w:rsid w:val="00F349B5"/>
    <w:rsid w:val="00F37528"/>
    <w:rsid w:val="00F453AF"/>
    <w:rsid w:val="00F5330C"/>
    <w:rsid w:val="00F602D9"/>
    <w:rsid w:val="00F66ED0"/>
    <w:rsid w:val="00F8421C"/>
    <w:rsid w:val="00F86144"/>
    <w:rsid w:val="00FA3248"/>
    <w:rsid w:val="00FB3062"/>
    <w:rsid w:val="00FC1C24"/>
    <w:rsid w:val="00FC4B2D"/>
    <w:rsid w:val="00FC4B64"/>
    <w:rsid w:val="00FC7354"/>
    <w:rsid w:val="00FD7852"/>
    <w:rsid w:val="00FE0C35"/>
    <w:rsid w:val="00FF4B8B"/>
    <w:rsid w:val="00FF52B7"/>
    <w:rsid w:val="00FF6E53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A72"/>
    <w:rPr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25A7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25A7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25A72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E25A72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E25A72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E25A72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E25A72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25A7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25A72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25A7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2B2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B2B42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25A72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25A72"/>
    <w:rPr>
      <w:caps/>
      <w:spacing w:val="15"/>
      <w:shd w:val="clear" w:color="auto" w:fill="DBE5F1" w:themeFill="accent1" w:themeFillTint="33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25A72"/>
    <w:rPr>
      <w:caps/>
      <w:color w:val="243F60" w:themeColor="accent1" w:themeShade="7F"/>
      <w:spacing w:val="15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E25A72"/>
    <w:rPr>
      <w:caps/>
      <w:color w:val="365F91" w:themeColor="accent1" w:themeShade="BF"/>
      <w:spacing w:val="10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E25A72"/>
    <w:rPr>
      <w:caps/>
      <w:color w:val="365F91" w:themeColor="accent1" w:themeShade="BF"/>
      <w:spacing w:val="10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E25A72"/>
    <w:rPr>
      <w:caps/>
      <w:color w:val="365F91" w:themeColor="accent1" w:themeShade="BF"/>
      <w:spacing w:val="10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E25A72"/>
    <w:rPr>
      <w:caps/>
      <w:color w:val="365F91" w:themeColor="accent1" w:themeShade="BF"/>
      <w:spacing w:val="1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25A72"/>
    <w:rPr>
      <w:caps/>
      <w:spacing w:val="10"/>
      <w:sz w:val="18"/>
      <w:szCs w:val="1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25A72"/>
    <w:rPr>
      <w:i/>
      <w:caps/>
      <w:spacing w:val="10"/>
      <w:sz w:val="18"/>
      <w:szCs w:val="18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E25A72"/>
    <w:rPr>
      <w:b/>
      <w:bCs/>
      <w:color w:val="365F91" w:themeColor="accent1" w:themeShade="BF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E25A72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E25A72"/>
    <w:rPr>
      <w:caps/>
      <w:color w:val="4F81BD" w:themeColor="accent1"/>
      <w:spacing w:val="10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25A72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25A72"/>
    <w:rPr>
      <w:caps/>
      <w:color w:val="595959" w:themeColor="text1" w:themeTint="A6"/>
      <w:spacing w:val="10"/>
      <w:sz w:val="24"/>
      <w:szCs w:val="24"/>
    </w:rPr>
  </w:style>
  <w:style w:type="character" w:styleId="Sterk">
    <w:name w:val="Strong"/>
    <w:uiPriority w:val="22"/>
    <w:qFormat/>
    <w:rsid w:val="00E25A72"/>
    <w:rPr>
      <w:b/>
      <w:bCs/>
    </w:rPr>
  </w:style>
  <w:style w:type="character" w:styleId="Utheving">
    <w:name w:val="Emphasis"/>
    <w:uiPriority w:val="20"/>
    <w:qFormat/>
    <w:rsid w:val="00E25A72"/>
    <w:rPr>
      <w:caps/>
      <w:color w:val="243F60" w:themeColor="accent1" w:themeShade="7F"/>
      <w:spacing w:val="5"/>
    </w:rPr>
  </w:style>
  <w:style w:type="paragraph" w:styleId="Ingenmellomrom">
    <w:name w:val="No Spacing"/>
    <w:basedOn w:val="Normal"/>
    <w:link w:val="IngenmellomromTegn"/>
    <w:uiPriority w:val="1"/>
    <w:qFormat/>
    <w:rsid w:val="00E25A72"/>
    <w:pPr>
      <w:spacing w:before="0"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E25A72"/>
    <w:rPr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E25A72"/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E25A72"/>
    <w:rPr>
      <w:i/>
      <w:iCs/>
      <w:sz w:val="20"/>
      <w:szCs w:val="20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25A72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25A72"/>
    <w:rPr>
      <w:i/>
      <w:iCs/>
      <w:color w:val="4F81BD" w:themeColor="accent1"/>
      <w:sz w:val="20"/>
      <w:szCs w:val="20"/>
    </w:rPr>
  </w:style>
  <w:style w:type="character" w:styleId="Svakutheving">
    <w:name w:val="Subtle Emphasis"/>
    <w:uiPriority w:val="19"/>
    <w:qFormat/>
    <w:rsid w:val="00E25A72"/>
    <w:rPr>
      <w:i/>
      <w:iCs/>
      <w:color w:val="243F60" w:themeColor="accent1" w:themeShade="7F"/>
    </w:rPr>
  </w:style>
  <w:style w:type="character" w:styleId="Sterkutheving">
    <w:name w:val="Intense Emphasis"/>
    <w:uiPriority w:val="21"/>
    <w:qFormat/>
    <w:rsid w:val="00E25A72"/>
    <w:rPr>
      <w:b/>
      <w:bCs/>
      <w:caps/>
      <w:color w:val="243F60" w:themeColor="accent1" w:themeShade="7F"/>
      <w:spacing w:val="10"/>
    </w:rPr>
  </w:style>
  <w:style w:type="character" w:styleId="Svakreferanse">
    <w:name w:val="Subtle Reference"/>
    <w:uiPriority w:val="31"/>
    <w:qFormat/>
    <w:rsid w:val="00E25A72"/>
    <w:rPr>
      <w:b/>
      <w:bCs/>
      <w:color w:val="4F81BD" w:themeColor="accent1"/>
    </w:rPr>
  </w:style>
  <w:style w:type="character" w:styleId="Sterkreferanse">
    <w:name w:val="Intense Reference"/>
    <w:uiPriority w:val="32"/>
    <w:qFormat/>
    <w:rsid w:val="00E25A72"/>
    <w:rPr>
      <w:b/>
      <w:bCs/>
      <w:i/>
      <w:iCs/>
      <w:caps/>
      <w:color w:val="4F81BD" w:themeColor="accent1"/>
    </w:rPr>
  </w:style>
  <w:style w:type="character" w:styleId="Boktittel">
    <w:name w:val="Book Title"/>
    <w:uiPriority w:val="33"/>
    <w:qFormat/>
    <w:rsid w:val="00E25A72"/>
    <w:rPr>
      <w:b/>
      <w:bCs/>
      <w:i/>
      <w:iCs/>
      <w:spacing w:val="9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E25A72"/>
    <w:pPr>
      <w:outlineLvl w:val="9"/>
    </w:pPr>
    <w:rPr>
      <w:lang w:bidi="en-US"/>
    </w:rPr>
  </w:style>
  <w:style w:type="paragraph" w:styleId="Topptekst">
    <w:name w:val="header"/>
    <w:basedOn w:val="Normal"/>
    <w:link w:val="TopptekstTegn"/>
    <w:unhideWhenUsed/>
    <w:rsid w:val="005E49E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5E49E5"/>
    <w:rPr>
      <w:sz w:val="20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5E49E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E49E5"/>
    <w:rPr>
      <w:sz w:val="20"/>
      <w:szCs w:val="20"/>
    </w:rPr>
  </w:style>
  <w:style w:type="table" w:styleId="Tabellrutenett">
    <w:name w:val="Table Grid"/>
    <w:basedOn w:val="Vanligtabell"/>
    <w:uiPriority w:val="59"/>
    <w:rsid w:val="00AC524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innrykk3">
    <w:name w:val="Body Text Indent 3"/>
    <w:basedOn w:val="Normal"/>
    <w:link w:val="Brdtekstinnrykk3Tegn"/>
    <w:rsid w:val="008743EB"/>
    <w:pPr>
      <w:spacing w:before="0" w:after="0" w:line="240" w:lineRule="auto"/>
      <w:ind w:left="708"/>
    </w:pPr>
    <w:rPr>
      <w:rFonts w:ascii="Tahoma" w:eastAsia="Times New Roman" w:hAnsi="Tahoma" w:cs="Tahoma"/>
      <w:sz w:val="22"/>
      <w:szCs w:val="24"/>
      <w:lang w:eastAsia="nb-NO"/>
    </w:rPr>
  </w:style>
  <w:style w:type="character" w:customStyle="1" w:styleId="Brdtekstinnrykk3Tegn">
    <w:name w:val="Brødtekstinnrykk 3 Tegn"/>
    <w:basedOn w:val="Standardskriftforavsnitt"/>
    <w:link w:val="Brdtekstinnrykk3"/>
    <w:rsid w:val="008743EB"/>
    <w:rPr>
      <w:rFonts w:ascii="Tahoma" w:eastAsia="Times New Roman" w:hAnsi="Tahoma" w:cs="Tahoma"/>
      <w:szCs w:val="24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3348D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3348D"/>
    <w:pPr>
      <w:spacing w:after="100"/>
      <w:ind w:left="200"/>
    </w:pPr>
  </w:style>
  <w:style w:type="paragraph" w:styleId="INNH3">
    <w:name w:val="toc 3"/>
    <w:basedOn w:val="Normal"/>
    <w:next w:val="Normal"/>
    <w:autoRedefine/>
    <w:uiPriority w:val="39"/>
    <w:unhideWhenUsed/>
    <w:rsid w:val="0039626C"/>
    <w:pPr>
      <w:tabs>
        <w:tab w:val="left" w:pos="1100"/>
        <w:tab w:val="right" w:leader="dot" w:pos="9062"/>
      </w:tabs>
      <w:spacing w:before="0" w:after="60"/>
      <w:ind w:left="403"/>
    </w:pPr>
  </w:style>
  <w:style w:type="character" w:styleId="Hyperkobling">
    <w:name w:val="Hyperlink"/>
    <w:basedOn w:val="Standardskriftforavsnitt"/>
    <w:uiPriority w:val="99"/>
    <w:unhideWhenUsed/>
    <w:rsid w:val="00D3348D"/>
    <w:rPr>
      <w:color w:val="0000FF" w:themeColor="hyperlink"/>
      <w:u w:val="single"/>
    </w:rPr>
  </w:style>
  <w:style w:type="paragraph" w:styleId="Fotnotetekst">
    <w:name w:val="footnote text"/>
    <w:basedOn w:val="Normal"/>
    <w:link w:val="FotnotetekstTegn"/>
    <w:semiHidden/>
    <w:rsid w:val="005B0067"/>
    <w:pPr>
      <w:spacing w:before="0" w:line="252" w:lineRule="auto"/>
    </w:pPr>
    <w:rPr>
      <w:rFonts w:ascii="Cambria" w:eastAsia="Times New Roman" w:hAnsi="Cambria" w:cs="Times New Roman"/>
      <w:szCs w:val="22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5B0067"/>
    <w:rPr>
      <w:rFonts w:ascii="Cambria" w:eastAsia="Times New Roman" w:hAnsi="Cambria" w:cs="Times New Roman"/>
      <w:sz w:val="20"/>
      <w:lang w:eastAsia="nb-NO"/>
    </w:rPr>
  </w:style>
  <w:style w:type="character" w:styleId="Fotnotereferanse">
    <w:name w:val="footnote reference"/>
    <w:semiHidden/>
    <w:rsid w:val="005B00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A72"/>
    <w:rPr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25A7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25A7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25A72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E25A72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E25A72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E25A72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E25A72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25A7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25A72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25A7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2B2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B2B42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25A72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25A72"/>
    <w:rPr>
      <w:caps/>
      <w:spacing w:val="15"/>
      <w:shd w:val="clear" w:color="auto" w:fill="DBE5F1" w:themeFill="accent1" w:themeFillTint="33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25A72"/>
    <w:rPr>
      <w:caps/>
      <w:color w:val="243F60" w:themeColor="accent1" w:themeShade="7F"/>
      <w:spacing w:val="15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E25A72"/>
    <w:rPr>
      <w:caps/>
      <w:color w:val="365F91" w:themeColor="accent1" w:themeShade="BF"/>
      <w:spacing w:val="10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E25A72"/>
    <w:rPr>
      <w:caps/>
      <w:color w:val="365F91" w:themeColor="accent1" w:themeShade="BF"/>
      <w:spacing w:val="10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E25A72"/>
    <w:rPr>
      <w:caps/>
      <w:color w:val="365F91" w:themeColor="accent1" w:themeShade="BF"/>
      <w:spacing w:val="10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E25A72"/>
    <w:rPr>
      <w:caps/>
      <w:color w:val="365F91" w:themeColor="accent1" w:themeShade="BF"/>
      <w:spacing w:val="1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25A72"/>
    <w:rPr>
      <w:caps/>
      <w:spacing w:val="10"/>
      <w:sz w:val="18"/>
      <w:szCs w:val="1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25A72"/>
    <w:rPr>
      <w:i/>
      <w:caps/>
      <w:spacing w:val="10"/>
      <w:sz w:val="18"/>
      <w:szCs w:val="18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E25A72"/>
    <w:rPr>
      <w:b/>
      <w:bCs/>
      <w:color w:val="365F91" w:themeColor="accent1" w:themeShade="BF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E25A72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E25A72"/>
    <w:rPr>
      <w:caps/>
      <w:color w:val="4F81BD" w:themeColor="accent1"/>
      <w:spacing w:val="10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25A72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25A72"/>
    <w:rPr>
      <w:caps/>
      <w:color w:val="595959" w:themeColor="text1" w:themeTint="A6"/>
      <w:spacing w:val="10"/>
      <w:sz w:val="24"/>
      <w:szCs w:val="24"/>
    </w:rPr>
  </w:style>
  <w:style w:type="character" w:styleId="Sterk">
    <w:name w:val="Strong"/>
    <w:uiPriority w:val="22"/>
    <w:qFormat/>
    <w:rsid w:val="00E25A72"/>
    <w:rPr>
      <w:b/>
      <w:bCs/>
    </w:rPr>
  </w:style>
  <w:style w:type="character" w:styleId="Utheving">
    <w:name w:val="Emphasis"/>
    <w:uiPriority w:val="20"/>
    <w:qFormat/>
    <w:rsid w:val="00E25A72"/>
    <w:rPr>
      <w:caps/>
      <w:color w:val="243F60" w:themeColor="accent1" w:themeShade="7F"/>
      <w:spacing w:val="5"/>
    </w:rPr>
  </w:style>
  <w:style w:type="paragraph" w:styleId="Ingenmellomrom">
    <w:name w:val="No Spacing"/>
    <w:basedOn w:val="Normal"/>
    <w:link w:val="IngenmellomromTegn"/>
    <w:uiPriority w:val="1"/>
    <w:qFormat/>
    <w:rsid w:val="00E25A72"/>
    <w:pPr>
      <w:spacing w:before="0"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E25A72"/>
    <w:rPr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E25A72"/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E25A72"/>
    <w:rPr>
      <w:i/>
      <w:iCs/>
      <w:sz w:val="20"/>
      <w:szCs w:val="20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25A72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25A72"/>
    <w:rPr>
      <w:i/>
      <w:iCs/>
      <w:color w:val="4F81BD" w:themeColor="accent1"/>
      <w:sz w:val="20"/>
      <w:szCs w:val="20"/>
    </w:rPr>
  </w:style>
  <w:style w:type="character" w:styleId="Svakutheving">
    <w:name w:val="Subtle Emphasis"/>
    <w:uiPriority w:val="19"/>
    <w:qFormat/>
    <w:rsid w:val="00E25A72"/>
    <w:rPr>
      <w:i/>
      <w:iCs/>
      <w:color w:val="243F60" w:themeColor="accent1" w:themeShade="7F"/>
    </w:rPr>
  </w:style>
  <w:style w:type="character" w:styleId="Sterkutheving">
    <w:name w:val="Intense Emphasis"/>
    <w:uiPriority w:val="21"/>
    <w:qFormat/>
    <w:rsid w:val="00E25A72"/>
    <w:rPr>
      <w:b/>
      <w:bCs/>
      <w:caps/>
      <w:color w:val="243F60" w:themeColor="accent1" w:themeShade="7F"/>
      <w:spacing w:val="10"/>
    </w:rPr>
  </w:style>
  <w:style w:type="character" w:styleId="Svakreferanse">
    <w:name w:val="Subtle Reference"/>
    <w:uiPriority w:val="31"/>
    <w:qFormat/>
    <w:rsid w:val="00E25A72"/>
    <w:rPr>
      <w:b/>
      <w:bCs/>
      <w:color w:val="4F81BD" w:themeColor="accent1"/>
    </w:rPr>
  </w:style>
  <w:style w:type="character" w:styleId="Sterkreferanse">
    <w:name w:val="Intense Reference"/>
    <w:uiPriority w:val="32"/>
    <w:qFormat/>
    <w:rsid w:val="00E25A72"/>
    <w:rPr>
      <w:b/>
      <w:bCs/>
      <w:i/>
      <w:iCs/>
      <w:caps/>
      <w:color w:val="4F81BD" w:themeColor="accent1"/>
    </w:rPr>
  </w:style>
  <w:style w:type="character" w:styleId="Boktittel">
    <w:name w:val="Book Title"/>
    <w:uiPriority w:val="33"/>
    <w:qFormat/>
    <w:rsid w:val="00E25A72"/>
    <w:rPr>
      <w:b/>
      <w:bCs/>
      <w:i/>
      <w:iCs/>
      <w:spacing w:val="9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E25A72"/>
    <w:pPr>
      <w:outlineLvl w:val="9"/>
    </w:pPr>
    <w:rPr>
      <w:lang w:bidi="en-US"/>
    </w:rPr>
  </w:style>
  <w:style w:type="paragraph" w:styleId="Topptekst">
    <w:name w:val="header"/>
    <w:basedOn w:val="Normal"/>
    <w:link w:val="TopptekstTegn"/>
    <w:unhideWhenUsed/>
    <w:rsid w:val="005E49E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5E49E5"/>
    <w:rPr>
      <w:sz w:val="20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5E49E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E49E5"/>
    <w:rPr>
      <w:sz w:val="20"/>
      <w:szCs w:val="20"/>
    </w:rPr>
  </w:style>
  <w:style w:type="table" w:styleId="Tabellrutenett">
    <w:name w:val="Table Grid"/>
    <w:basedOn w:val="Vanligtabell"/>
    <w:uiPriority w:val="59"/>
    <w:rsid w:val="00AC524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innrykk3">
    <w:name w:val="Body Text Indent 3"/>
    <w:basedOn w:val="Normal"/>
    <w:link w:val="Brdtekstinnrykk3Tegn"/>
    <w:rsid w:val="008743EB"/>
    <w:pPr>
      <w:spacing w:before="0" w:after="0" w:line="240" w:lineRule="auto"/>
      <w:ind w:left="708"/>
    </w:pPr>
    <w:rPr>
      <w:rFonts w:ascii="Tahoma" w:eastAsia="Times New Roman" w:hAnsi="Tahoma" w:cs="Tahoma"/>
      <w:sz w:val="22"/>
      <w:szCs w:val="24"/>
      <w:lang w:eastAsia="nb-NO"/>
    </w:rPr>
  </w:style>
  <w:style w:type="character" w:customStyle="1" w:styleId="Brdtekstinnrykk3Tegn">
    <w:name w:val="Brødtekstinnrykk 3 Tegn"/>
    <w:basedOn w:val="Standardskriftforavsnitt"/>
    <w:link w:val="Brdtekstinnrykk3"/>
    <w:rsid w:val="008743EB"/>
    <w:rPr>
      <w:rFonts w:ascii="Tahoma" w:eastAsia="Times New Roman" w:hAnsi="Tahoma" w:cs="Tahoma"/>
      <w:szCs w:val="24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3348D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3348D"/>
    <w:pPr>
      <w:spacing w:after="100"/>
      <w:ind w:left="200"/>
    </w:pPr>
  </w:style>
  <w:style w:type="paragraph" w:styleId="INNH3">
    <w:name w:val="toc 3"/>
    <w:basedOn w:val="Normal"/>
    <w:next w:val="Normal"/>
    <w:autoRedefine/>
    <w:uiPriority w:val="39"/>
    <w:unhideWhenUsed/>
    <w:rsid w:val="0039626C"/>
    <w:pPr>
      <w:tabs>
        <w:tab w:val="left" w:pos="1100"/>
        <w:tab w:val="right" w:leader="dot" w:pos="9062"/>
      </w:tabs>
      <w:spacing w:before="0" w:after="60"/>
      <w:ind w:left="403"/>
    </w:pPr>
  </w:style>
  <w:style w:type="character" w:styleId="Hyperkobling">
    <w:name w:val="Hyperlink"/>
    <w:basedOn w:val="Standardskriftforavsnitt"/>
    <w:uiPriority w:val="99"/>
    <w:unhideWhenUsed/>
    <w:rsid w:val="00D3348D"/>
    <w:rPr>
      <w:color w:val="0000FF" w:themeColor="hyperlink"/>
      <w:u w:val="single"/>
    </w:rPr>
  </w:style>
  <w:style w:type="paragraph" w:styleId="Fotnotetekst">
    <w:name w:val="footnote text"/>
    <w:basedOn w:val="Normal"/>
    <w:link w:val="FotnotetekstTegn"/>
    <w:semiHidden/>
    <w:rsid w:val="005B0067"/>
    <w:pPr>
      <w:spacing w:before="0" w:line="252" w:lineRule="auto"/>
    </w:pPr>
    <w:rPr>
      <w:rFonts w:ascii="Cambria" w:eastAsia="Times New Roman" w:hAnsi="Cambria" w:cs="Times New Roman"/>
      <w:szCs w:val="22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5B0067"/>
    <w:rPr>
      <w:rFonts w:ascii="Cambria" w:eastAsia="Times New Roman" w:hAnsi="Cambria" w:cs="Times New Roman"/>
      <w:sz w:val="20"/>
      <w:lang w:eastAsia="nb-NO"/>
    </w:rPr>
  </w:style>
  <w:style w:type="character" w:styleId="Fotnotereferanse">
    <w:name w:val="footnote reference"/>
    <w:semiHidden/>
    <w:rsid w:val="005B00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2014-09-17T00:00:00</PublishDate>
  <Abstract>Dokumentet er en mal for selskapsavtaler i Indre Østfold. Avtalemalen er delt inn i kapitler med underliggende avsnitt. Tekst foreslås som standard. Ved utforming av nye eller revidering av eksisterende avtaler må det også sees hen til Interkommunal Eierskapsmelding i Indre Østfold.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74CEF1-5E38-4D74-9559-85ACE5E92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1900</Words>
  <Characters>10074</Characters>
  <Application>Microsoft Office Word</Application>
  <DocSecurity>4</DocSecurity>
  <Lines>83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Selskapets navn</vt:lpstr>
    </vt:vector>
  </TitlesOfParts>
  <Company/>
  <LinksUpToDate>false</LinksUpToDate>
  <CharactersWithSpaces>11951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Selskapets navn</dc:title>
  <dc:subject>Selskapsavtale</dc:subject>
  <dc:creator>Versjon 1.6</dc:creator>
  <cp:lastModifiedBy>Mimi Slevigen</cp:lastModifiedBy>
  <cp:revision>2</cp:revision>
  <cp:lastPrinted>2014-09-12T08:33:00Z</cp:lastPrinted>
  <dcterms:created xsi:type="dcterms:W3CDTF">2016-06-23T09:47:00Z</dcterms:created>
  <dcterms:modified xsi:type="dcterms:W3CDTF">2016-06-23T09:47:00Z</dcterms:modified>
</cp:coreProperties>
</file>